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77" w:rsidRDefault="00A40C77" w:rsidP="00A40C77">
      <w:pPr>
        <w:pStyle w:val="WW-Default"/>
        <w:spacing w:before="0"/>
        <w:jc w:val="center"/>
        <w:rPr>
          <w:b/>
          <w:color w:val="auto"/>
          <w:sz w:val="28"/>
          <w:szCs w:val="28"/>
        </w:rPr>
      </w:pPr>
    </w:p>
    <w:p w:rsidR="00A40C77" w:rsidRPr="00B814B8" w:rsidRDefault="00A40C77" w:rsidP="00A40C77">
      <w:pPr>
        <w:pStyle w:val="WW-Default"/>
        <w:spacing w:before="0"/>
        <w:jc w:val="center"/>
        <w:rPr>
          <w:color w:val="auto"/>
          <w:sz w:val="28"/>
          <w:szCs w:val="28"/>
        </w:rPr>
      </w:pPr>
      <w:r w:rsidRPr="00B814B8">
        <w:rPr>
          <w:b/>
          <w:color w:val="auto"/>
          <w:sz w:val="28"/>
          <w:szCs w:val="28"/>
        </w:rPr>
        <w:t>Advisory Council on Historic Preservation</w:t>
      </w:r>
    </w:p>
    <w:p w:rsidR="00A40C77" w:rsidRPr="00B814B8" w:rsidRDefault="00A40C77" w:rsidP="00A40C77">
      <w:pPr>
        <w:pStyle w:val="WW-Default"/>
        <w:spacing w:before="0"/>
        <w:jc w:val="center"/>
        <w:rPr>
          <w:b/>
          <w:i/>
          <w:color w:val="auto"/>
          <w:sz w:val="28"/>
          <w:szCs w:val="28"/>
        </w:rPr>
      </w:pPr>
      <w:r w:rsidRPr="00B814B8">
        <w:rPr>
          <w:b/>
          <w:bCs/>
          <w:color w:val="auto"/>
          <w:sz w:val="28"/>
          <w:szCs w:val="28"/>
        </w:rPr>
        <w:t>Electronic Section 106 Documentation Submittal System (</w:t>
      </w:r>
      <w:r w:rsidRPr="00B814B8">
        <w:rPr>
          <w:b/>
          <w:bCs/>
          <w:i/>
          <w:color w:val="auto"/>
          <w:sz w:val="28"/>
          <w:szCs w:val="28"/>
        </w:rPr>
        <w:t>e</w:t>
      </w:r>
      <w:r w:rsidRPr="00B814B8">
        <w:rPr>
          <w:b/>
          <w:bCs/>
          <w:color w:val="auto"/>
          <w:sz w:val="28"/>
          <w:szCs w:val="28"/>
        </w:rPr>
        <w:t>106) Form</w:t>
      </w:r>
    </w:p>
    <w:p w:rsidR="00A40C77" w:rsidRPr="00277625" w:rsidRDefault="00A40C77" w:rsidP="00A40C77">
      <w:pPr>
        <w:pStyle w:val="WW-Default"/>
        <w:spacing w:before="0"/>
        <w:jc w:val="center"/>
        <w:rPr>
          <w:color w:val="auto"/>
          <w:sz w:val="22"/>
          <w:szCs w:val="22"/>
        </w:rPr>
      </w:pPr>
      <w:r w:rsidRPr="00B814B8">
        <w:rPr>
          <w:b/>
          <w:bCs/>
          <w:i/>
          <w:color w:val="auto"/>
          <w:sz w:val="28"/>
          <w:szCs w:val="28"/>
        </w:rPr>
        <w:t>MS Word</w:t>
      </w:r>
      <w:r w:rsidRPr="00B814B8">
        <w:rPr>
          <w:b/>
          <w:bCs/>
          <w:color w:val="auto"/>
          <w:sz w:val="28"/>
          <w:szCs w:val="28"/>
        </w:rPr>
        <w:t xml:space="preserve"> format</w:t>
      </w:r>
    </w:p>
    <w:p w:rsidR="00A40C77" w:rsidRPr="00A40C77" w:rsidRDefault="00A40C77" w:rsidP="00A40C77">
      <w:pPr>
        <w:pStyle w:val="WW-Default"/>
        <w:jc w:val="center"/>
        <w:rPr>
          <w:b/>
          <w:color w:val="auto"/>
          <w:sz w:val="22"/>
          <w:szCs w:val="22"/>
        </w:rPr>
      </w:pPr>
      <w:r w:rsidRPr="00A40C77">
        <w:rPr>
          <w:b/>
          <w:color w:val="auto"/>
          <w:sz w:val="22"/>
          <w:szCs w:val="22"/>
        </w:rPr>
        <w:t xml:space="preserve">Send to: </w:t>
      </w:r>
      <w:r w:rsidRPr="00A40C77">
        <w:rPr>
          <w:b/>
          <w:i/>
          <w:color w:val="auto"/>
          <w:sz w:val="22"/>
          <w:szCs w:val="22"/>
        </w:rPr>
        <w:t>e106@achp.gov</w:t>
      </w:r>
    </w:p>
    <w:p w:rsidR="0025495F" w:rsidRPr="003D5DA9" w:rsidRDefault="0025495F" w:rsidP="00A40C77">
      <w:pPr>
        <w:pStyle w:val="WW-Default"/>
        <w:rPr>
          <w:b/>
          <w:color w:val="auto"/>
          <w:sz w:val="22"/>
          <w:szCs w:val="22"/>
        </w:rPr>
      </w:pPr>
    </w:p>
    <w:p w:rsidR="00A40C77" w:rsidRPr="003D5DA9" w:rsidRDefault="00A40C77" w:rsidP="00A40C77">
      <w:pPr>
        <w:pStyle w:val="WW-Default"/>
        <w:rPr>
          <w:b/>
          <w:color w:val="auto"/>
          <w:sz w:val="22"/>
          <w:szCs w:val="22"/>
        </w:rPr>
      </w:pPr>
      <w:r w:rsidRPr="003D5DA9">
        <w:rPr>
          <w:b/>
          <w:color w:val="auto"/>
          <w:sz w:val="22"/>
          <w:szCs w:val="22"/>
        </w:rPr>
        <w:t>I. Basic information</w:t>
      </w:r>
    </w:p>
    <w:p w:rsidR="0025495F" w:rsidRPr="003D5DA9" w:rsidRDefault="00A40C77" w:rsidP="00FE4CC5">
      <w:pPr>
        <w:pStyle w:val="WW-Default"/>
        <w:numPr>
          <w:ilvl w:val="0"/>
          <w:numId w:val="38"/>
        </w:numPr>
        <w:rPr>
          <w:color w:val="auto"/>
          <w:sz w:val="22"/>
          <w:szCs w:val="22"/>
        </w:rPr>
      </w:pPr>
      <w:r w:rsidRPr="003D5DA9">
        <w:rPr>
          <w:b/>
          <w:color w:val="auto"/>
          <w:sz w:val="22"/>
          <w:szCs w:val="22"/>
        </w:rPr>
        <w:t>Name of federal agency</w:t>
      </w:r>
      <w:r w:rsidRPr="003D5DA9">
        <w:rPr>
          <w:color w:val="auto"/>
          <w:sz w:val="22"/>
          <w:szCs w:val="22"/>
        </w:rPr>
        <w:t xml:space="preserve"> (If multiple </w:t>
      </w:r>
      <w:proofErr w:type="gramStart"/>
      <w:r w:rsidRPr="003D5DA9">
        <w:rPr>
          <w:color w:val="auto"/>
          <w:sz w:val="22"/>
          <w:szCs w:val="22"/>
        </w:rPr>
        <w:t>agencies,</w:t>
      </w:r>
      <w:proofErr w:type="gramEnd"/>
      <w:r w:rsidRPr="003D5DA9">
        <w:rPr>
          <w:color w:val="auto"/>
          <w:sz w:val="22"/>
          <w:szCs w:val="22"/>
        </w:rPr>
        <w:t xml:space="preserve"> state them all and indicate whether one is the lead agency</w:t>
      </w:r>
      <w:bookmarkStart w:id="0" w:name="form1%5B0%5D.%23subform%5B0%5D.TextField"/>
      <w:r w:rsidRPr="003D5DA9">
        <w:rPr>
          <w:color w:val="auto"/>
          <w:sz w:val="22"/>
          <w:szCs w:val="22"/>
        </w:rPr>
        <w:t>):</w:t>
      </w:r>
      <w:r w:rsidR="00246B82" w:rsidRPr="003D5DA9">
        <w:rPr>
          <w:color w:val="auto"/>
          <w:sz w:val="22"/>
          <w:szCs w:val="22"/>
        </w:rPr>
        <w:t xml:space="preserve"> Federal Highway Administration (FHWA)</w:t>
      </w:r>
      <w:r w:rsidR="006D7A6F" w:rsidRPr="003D5DA9">
        <w:rPr>
          <w:color w:val="auto"/>
          <w:sz w:val="22"/>
          <w:szCs w:val="22"/>
        </w:rPr>
        <w:t xml:space="preserve"> (</w:t>
      </w:r>
      <w:r w:rsidR="00340CEE" w:rsidRPr="003D5DA9">
        <w:rPr>
          <w:color w:val="FF0000"/>
          <w:sz w:val="22"/>
          <w:szCs w:val="22"/>
          <w:u w:val="single"/>
        </w:rPr>
        <w:t>D</w:t>
      </w:r>
      <w:r w:rsidR="006D7A6F" w:rsidRPr="003D5DA9">
        <w:rPr>
          <w:color w:val="FF0000"/>
          <w:sz w:val="22"/>
          <w:szCs w:val="22"/>
          <w:u w:val="single"/>
        </w:rPr>
        <w:t>o we add the USACE, US EPA, and USFWS here as wel</w:t>
      </w:r>
      <w:r w:rsidR="00977343" w:rsidRPr="003D5DA9">
        <w:rPr>
          <w:color w:val="FF0000"/>
          <w:sz w:val="22"/>
          <w:szCs w:val="22"/>
          <w:u w:val="single"/>
        </w:rPr>
        <w:t>l and indicate FHWA is the lead?  What about Fort Bragg?)</w:t>
      </w:r>
    </w:p>
    <w:p w:rsidR="0025495F" w:rsidRPr="003D5DA9" w:rsidRDefault="0025495F" w:rsidP="0025495F">
      <w:pPr>
        <w:pStyle w:val="WW-Default"/>
        <w:spacing w:before="0"/>
        <w:ind w:left="360"/>
        <w:rPr>
          <w:color w:val="FF0000"/>
          <w:sz w:val="22"/>
          <w:szCs w:val="22"/>
        </w:rPr>
      </w:pPr>
    </w:p>
    <w:p w:rsidR="00045B94" w:rsidRPr="003D5DA9" w:rsidRDefault="00A40C77" w:rsidP="000436DF">
      <w:pPr>
        <w:pStyle w:val="WW-Default"/>
        <w:numPr>
          <w:ilvl w:val="0"/>
          <w:numId w:val="38"/>
        </w:numPr>
        <w:spacing w:before="0"/>
        <w:rPr>
          <w:color w:val="FF0000"/>
          <w:sz w:val="22"/>
          <w:szCs w:val="22"/>
        </w:rPr>
      </w:pPr>
      <w:r w:rsidRPr="003D5DA9">
        <w:rPr>
          <w:b/>
          <w:color w:val="auto"/>
          <w:sz w:val="22"/>
          <w:szCs w:val="22"/>
        </w:rPr>
        <w:t xml:space="preserve">Name of undertaking/project </w:t>
      </w:r>
      <w:r w:rsidRPr="003D5DA9">
        <w:rPr>
          <w:color w:val="auto"/>
          <w:sz w:val="22"/>
          <w:szCs w:val="22"/>
        </w:rPr>
        <w:t>(Include project/permit/application number if applicable):</w:t>
      </w:r>
      <w:r w:rsidR="0025495F" w:rsidRPr="003D5DA9">
        <w:rPr>
          <w:color w:val="auto"/>
          <w:sz w:val="22"/>
          <w:szCs w:val="22"/>
        </w:rPr>
        <w:t xml:space="preserve"> </w:t>
      </w:r>
      <w:r w:rsidR="002A57B3" w:rsidRPr="003D5DA9">
        <w:rPr>
          <w:color w:val="auto"/>
          <w:sz w:val="22"/>
          <w:szCs w:val="22"/>
        </w:rPr>
        <w:t xml:space="preserve">The overall project is known as the </w:t>
      </w:r>
      <w:r w:rsidR="006D7A6F" w:rsidRPr="003D5DA9">
        <w:rPr>
          <w:color w:val="auto"/>
          <w:sz w:val="22"/>
          <w:szCs w:val="22"/>
        </w:rPr>
        <w:t>Fa</w:t>
      </w:r>
      <w:r w:rsidR="00414CA9" w:rsidRPr="003D5DA9">
        <w:rPr>
          <w:color w:val="auto"/>
          <w:sz w:val="22"/>
          <w:szCs w:val="22"/>
        </w:rPr>
        <w:t>yetteville Outer Loop</w:t>
      </w:r>
      <w:r w:rsidR="0025495F" w:rsidRPr="003D5DA9">
        <w:rPr>
          <w:color w:val="auto"/>
          <w:sz w:val="22"/>
          <w:szCs w:val="22"/>
        </w:rPr>
        <w:t xml:space="preserve"> </w:t>
      </w:r>
      <w:r w:rsidR="006D7A6F" w:rsidRPr="003D5DA9">
        <w:rPr>
          <w:color w:val="auto"/>
          <w:sz w:val="22"/>
          <w:szCs w:val="22"/>
        </w:rPr>
        <w:t xml:space="preserve">Corridor Study, Cumberland, Hoke, and Robeson Counties, North Carolina.  Project Numbers are as follows: Federal Aid Numbers – DPR-0100(001) and DPR-0100(002); NCDOT Project Numbers – 8.2441301 and 8.T441302; </w:t>
      </w:r>
      <w:r w:rsidR="00977343" w:rsidRPr="003D5DA9">
        <w:rPr>
          <w:color w:val="auto"/>
          <w:sz w:val="22"/>
          <w:szCs w:val="22"/>
        </w:rPr>
        <w:t>TIP ID Numbers – U-2519 and X-2.</w:t>
      </w:r>
    </w:p>
    <w:p w:rsidR="00F803A8" w:rsidRPr="003D5DA9" w:rsidRDefault="00A40C77" w:rsidP="0025495F">
      <w:pPr>
        <w:pStyle w:val="WW-Default"/>
        <w:ind w:left="360" w:hanging="360"/>
        <w:rPr>
          <w:color w:val="auto"/>
          <w:sz w:val="22"/>
          <w:szCs w:val="22"/>
        </w:rPr>
      </w:pPr>
      <w:r w:rsidRPr="003D5DA9">
        <w:rPr>
          <w:b/>
          <w:color w:val="auto"/>
          <w:sz w:val="22"/>
          <w:szCs w:val="22"/>
        </w:rPr>
        <w:t xml:space="preserve">3.  </w:t>
      </w:r>
      <w:r w:rsidR="0025495F" w:rsidRPr="003D5DA9">
        <w:rPr>
          <w:b/>
          <w:color w:val="auto"/>
          <w:sz w:val="22"/>
          <w:szCs w:val="22"/>
        </w:rPr>
        <w:tab/>
      </w:r>
      <w:r w:rsidRPr="003D5DA9">
        <w:rPr>
          <w:b/>
          <w:color w:val="auto"/>
          <w:sz w:val="22"/>
          <w:szCs w:val="22"/>
        </w:rPr>
        <w:t>Location of undertaking</w:t>
      </w:r>
      <w:r w:rsidRPr="003D5DA9">
        <w:rPr>
          <w:color w:val="auto"/>
          <w:sz w:val="22"/>
          <w:szCs w:val="22"/>
        </w:rPr>
        <w:t xml:space="preserve"> (Indicate city(s), county(s), state(s), land ownership, and whether it would occur on or affect historic properties located on tribal lands):</w:t>
      </w:r>
      <w:r w:rsidR="0025495F" w:rsidRPr="003D5DA9">
        <w:rPr>
          <w:color w:val="auto"/>
          <w:sz w:val="22"/>
          <w:szCs w:val="22"/>
        </w:rPr>
        <w:t xml:space="preserve"> </w:t>
      </w:r>
      <w:r w:rsidR="00977343" w:rsidRPr="003D5DA9">
        <w:rPr>
          <w:color w:val="auto"/>
          <w:sz w:val="22"/>
          <w:szCs w:val="22"/>
        </w:rPr>
        <w:t>The project, as a whole, begins in Robeson County at an interchange with I-95, continues north through Cumberland and Hoke Counties, turns eastward along the southern boundary of the Fort Bragg Military Reservation, and ends just west of Ramsey Street (US 401).</w:t>
      </w:r>
      <w:r w:rsidR="00340CEE" w:rsidRPr="003D5DA9">
        <w:rPr>
          <w:color w:val="auto"/>
          <w:sz w:val="22"/>
          <w:szCs w:val="22"/>
        </w:rPr>
        <w:t xml:space="preserve">  </w:t>
      </w:r>
      <w:r w:rsidR="00340CEE" w:rsidRPr="003D5DA9">
        <w:rPr>
          <w:color w:val="FF0000"/>
          <w:sz w:val="22"/>
          <w:szCs w:val="22"/>
        </w:rPr>
        <w:t xml:space="preserve">(Should we get specific about which section of the project is impacting the site, i.e. </w:t>
      </w:r>
      <w:r w:rsidR="002A57B3" w:rsidRPr="003D5DA9">
        <w:rPr>
          <w:color w:val="FF0000"/>
          <w:sz w:val="22"/>
          <w:szCs w:val="22"/>
        </w:rPr>
        <w:t>Section A</w:t>
      </w:r>
      <w:r w:rsidR="00C23E43" w:rsidRPr="003D5DA9">
        <w:rPr>
          <w:color w:val="FF0000"/>
          <w:sz w:val="22"/>
          <w:szCs w:val="22"/>
        </w:rPr>
        <w:t>A</w:t>
      </w:r>
      <w:r w:rsidR="002A57B3" w:rsidRPr="003D5DA9">
        <w:rPr>
          <w:color w:val="FF0000"/>
          <w:sz w:val="22"/>
          <w:szCs w:val="22"/>
        </w:rPr>
        <w:t xml:space="preserve"> of the overall Fayetteville Outer Loop Project </w:t>
      </w:r>
      <w:r w:rsidR="00C23E43" w:rsidRPr="003D5DA9">
        <w:rPr>
          <w:color w:val="FF0000"/>
          <w:sz w:val="22"/>
          <w:szCs w:val="22"/>
        </w:rPr>
        <w:t>extend</w:t>
      </w:r>
      <w:r w:rsidR="00340CEE" w:rsidRPr="003D5DA9">
        <w:rPr>
          <w:color w:val="FF0000"/>
          <w:sz w:val="22"/>
          <w:szCs w:val="22"/>
        </w:rPr>
        <w:t>s</w:t>
      </w:r>
      <w:r w:rsidR="00C23E43" w:rsidRPr="003D5DA9">
        <w:rPr>
          <w:color w:val="FF0000"/>
          <w:sz w:val="22"/>
          <w:szCs w:val="22"/>
        </w:rPr>
        <w:t xml:space="preserve"> from </w:t>
      </w:r>
      <w:r w:rsidR="00340CEE" w:rsidRPr="003D5DA9">
        <w:rPr>
          <w:color w:val="FF0000"/>
          <w:sz w:val="22"/>
          <w:szCs w:val="22"/>
        </w:rPr>
        <w:t xml:space="preserve">just </w:t>
      </w:r>
      <w:r w:rsidR="00C23E43" w:rsidRPr="003D5DA9">
        <w:rPr>
          <w:color w:val="FF0000"/>
          <w:sz w:val="22"/>
          <w:szCs w:val="22"/>
        </w:rPr>
        <w:t>south of SR 1003 (Camden Road) to just south of SR 1118 (Parkton Road)</w:t>
      </w:r>
      <w:r w:rsidR="002A57B3" w:rsidRPr="003D5DA9">
        <w:rPr>
          <w:color w:val="FF0000"/>
          <w:sz w:val="22"/>
          <w:szCs w:val="22"/>
        </w:rPr>
        <w:t xml:space="preserve"> in Cumberland County, North Carolina.</w:t>
      </w:r>
      <w:r w:rsidR="000C792C" w:rsidRPr="003D5DA9">
        <w:rPr>
          <w:color w:val="FF0000"/>
          <w:sz w:val="22"/>
          <w:szCs w:val="22"/>
        </w:rPr>
        <w:t>)</w:t>
      </w:r>
      <w:r w:rsidR="002A57B3" w:rsidRPr="003D5DA9">
        <w:rPr>
          <w:color w:val="auto"/>
          <w:sz w:val="22"/>
          <w:szCs w:val="22"/>
        </w:rPr>
        <w:t xml:space="preserve">  </w:t>
      </w:r>
      <w:r w:rsidR="00045B94" w:rsidRPr="003D5DA9">
        <w:rPr>
          <w:color w:val="auto"/>
          <w:sz w:val="22"/>
          <w:szCs w:val="22"/>
        </w:rPr>
        <w:t>NCDOT</w:t>
      </w:r>
      <w:r w:rsidR="00AB27A6" w:rsidRPr="003D5DA9">
        <w:rPr>
          <w:color w:val="auto"/>
          <w:sz w:val="22"/>
          <w:szCs w:val="22"/>
        </w:rPr>
        <w:t xml:space="preserve"> </w:t>
      </w:r>
      <w:r w:rsidR="00045B94" w:rsidRPr="003D5DA9">
        <w:rPr>
          <w:color w:val="auto"/>
          <w:sz w:val="22"/>
          <w:szCs w:val="22"/>
        </w:rPr>
        <w:t>and various private individuals/entities</w:t>
      </w:r>
      <w:r w:rsidR="00B76B50" w:rsidRPr="003D5DA9">
        <w:rPr>
          <w:color w:val="auto"/>
          <w:sz w:val="22"/>
          <w:szCs w:val="22"/>
        </w:rPr>
        <w:t xml:space="preserve"> are the landowners</w:t>
      </w:r>
      <w:r w:rsidR="00045B94" w:rsidRPr="003D5DA9">
        <w:rPr>
          <w:color w:val="auto"/>
          <w:sz w:val="22"/>
          <w:szCs w:val="22"/>
        </w:rPr>
        <w:t>.</w:t>
      </w:r>
      <w:r w:rsidR="0025495F" w:rsidRPr="003D5DA9">
        <w:rPr>
          <w:color w:val="auto"/>
          <w:sz w:val="22"/>
          <w:szCs w:val="22"/>
        </w:rPr>
        <w:t xml:space="preserve">  </w:t>
      </w:r>
      <w:r w:rsidR="000436DF" w:rsidRPr="003D5DA9">
        <w:rPr>
          <w:color w:val="auto"/>
          <w:sz w:val="22"/>
          <w:szCs w:val="22"/>
        </w:rPr>
        <w:t xml:space="preserve">The work will not </w:t>
      </w:r>
      <w:r w:rsidR="00B76B50" w:rsidRPr="003D5DA9">
        <w:rPr>
          <w:color w:val="auto"/>
          <w:sz w:val="22"/>
          <w:szCs w:val="22"/>
        </w:rPr>
        <w:t>affect historic properties located on tr</w:t>
      </w:r>
      <w:r w:rsidR="00040343" w:rsidRPr="003D5DA9">
        <w:rPr>
          <w:color w:val="auto"/>
          <w:sz w:val="22"/>
          <w:szCs w:val="22"/>
        </w:rPr>
        <w:t>ibal lands</w:t>
      </w:r>
      <w:r w:rsidR="00B76B50" w:rsidRPr="003D5DA9">
        <w:rPr>
          <w:color w:val="auto"/>
          <w:sz w:val="22"/>
          <w:szCs w:val="22"/>
        </w:rPr>
        <w:t>.</w:t>
      </w:r>
    </w:p>
    <w:p w:rsidR="00A40C77" w:rsidRPr="003D5DA9" w:rsidRDefault="00A40C77" w:rsidP="0025495F">
      <w:pPr>
        <w:pStyle w:val="WW-Default"/>
        <w:ind w:left="360" w:hanging="360"/>
        <w:rPr>
          <w:color w:val="auto"/>
          <w:sz w:val="22"/>
          <w:szCs w:val="22"/>
        </w:rPr>
      </w:pPr>
      <w:r w:rsidRPr="003D5DA9">
        <w:rPr>
          <w:b/>
          <w:color w:val="auto"/>
          <w:sz w:val="22"/>
          <w:szCs w:val="22"/>
        </w:rPr>
        <w:t xml:space="preserve">4.  </w:t>
      </w:r>
      <w:r w:rsidR="0025495F" w:rsidRPr="003D5DA9">
        <w:rPr>
          <w:b/>
          <w:color w:val="auto"/>
          <w:sz w:val="22"/>
          <w:szCs w:val="22"/>
        </w:rPr>
        <w:tab/>
      </w:r>
      <w:r w:rsidRPr="003D5DA9">
        <w:rPr>
          <w:b/>
          <w:color w:val="auto"/>
          <w:sz w:val="22"/>
          <w:szCs w:val="22"/>
        </w:rPr>
        <w:t>Name and title of federal agency official and contact person for this undertaking</w:t>
      </w:r>
      <w:r w:rsidRPr="003D5DA9">
        <w:rPr>
          <w:color w:val="auto"/>
          <w:sz w:val="22"/>
          <w:szCs w:val="22"/>
        </w:rPr>
        <w:t>, including email address and phone</w:t>
      </w:r>
      <w:bookmarkEnd w:id="0"/>
      <w:r w:rsidRPr="003D5DA9">
        <w:rPr>
          <w:color w:val="auto"/>
          <w:sz w:val="22"/>
          <w:szCs w:val="22"/>
        </w:rPr>
        <w:t xml:space="preserve"> number: </w:t>
      </w:r>
    </w:p>
    <w:p w:rsidR="000436DF" w:rsidRPr="003D5DA9" w:rsidRDefault="000436DF" w:rsidP="000436DF">
      <w:pPr>
        <w:pStyle w:val="WW-Default"/>
        <w:spacing w:before="0"/>
        <w:ind w:left="360" w:hanging="360"/>
        <w:rPr>
          <w:color w:val="auto"/>
          <w:sz w:val="22"/>
          <w:szCs w:val="22"/>
        </w:rPr>
      </w:pPr>
    </w:p>
    <w:p w:rsidR="0025495F" w:rsidRPr="003D5DA9" w:rsidRDefault="0025495F" w:rsidP="0025495F">
      <w:pPr>
        <w:pStyle w:val="WW-Default"/>
        <w:spacing w:before="0"/>
        <w:ind w:left="360"/>
        <w:rPr>
          <w:color w:val="auto"/>
          <w:sz w:val="22"/>
          <w:szCs w:val="22"/>
        </w:rPr>
      </w:pPr>
      <w:r w:rsidRPr="003D5DA9">
        <w:rPr>
          <w:color w:val="auto"/>
          <w:sz w:val="22"/>
          <w:szCs w:val="22"/>
        </w:rPr>
        <w:t>Ron Lucas</w:t>
      </w:r>
    </w:p>
    <w:p w:rsidR="00B76B50" w:rsidRPr="003D5DA9" w:rsidRDefault="0025495F" w:rsidP="0025495F">
      <w:pPr>
        <w:pStyle w:val="WW-Default"/>
        <w:spacing w:before="0"/>
        <w:ind w:left="360"/>
        <w:rPr>
          <w:color w:val="auto"/>
          <w:sz w:val="22"/>
          <w:szCs w:val="22"/>
        </w:rPr>
      </w:pPr>
      <w:r w:rsidRPr="003D5DA9">
        <w:rPr>
          <w:color w:val="auto"/>
          <w:sz w:val="22"/>
          <w:szCs w:val="22"/>
        </w:rPr>
        <w:t>FHWA – Eastern Engineer</w:t>
      </w:r>
    </w:p>
    <w:p w:rsidR="000436DF" w:rsidRPr="003D5DA9" w:rsidRDefault="0025495F" w:rsidP="0025495F">
      <w:pPr>
        <w:pStyle w:val="WW-Default"/>
        <w:spacing w:before="0"/>
        <w:ind w:left="360"/>
        <w:rPr>
          <w:color w:val="auto"/>
          <w:sz w:val="22"/>
          <w:szCs w:val="22"/>
        </w:rPr>
      </w:pPr>
      <w:r w:rsidRPr="003D5DA9">
        <w:rPr>
          <w:color w:val="auto"/>
          <w:sz w:val="22"/>
          <w:szCs w:val="22"/>
        </w:rPr>
        <w:t>310 New Bern Avenue, Suite 410</w:t>
      </w:r>
    </w:p>
    <w:p w:rsidR="00F171D4" w:rsidRPr="003D5DA9" w:rsidRDefault="0025495F" w:rsidP="0025495F">
      <w:pPr>
        <w:pStyle w:val="WW-Default"/>
        <w:spacing w:before="0"/>
        <w:ind w:left="360"/>
        <w:rPr>
          <w:color w:val="auto"/>
          <w:sz w:val="22"/>
          <w:szCs w:val="22"/>
        </w:rPr>
      </w:pPr>
      <w:r w:rsidRPr="003D5DA9">
        <w:rPr>
          <w:color w:val="auto"/>
          <w:sz w:val="22"/>
          <w:szCs w:val="22"/>
        </w:rPr>
        <w:t>Raleigh</w:t>
      </w:r>
      <w:r w:rsidR="000436DF" w:rsidRPr="003D5DA9">
        <w:rPr>
          <w:color w:val="auto"/>
          <w:sz w:val="22"/>
          <w:szCs w:val="22"/>
        </w:rPr>
        <w:t xml:space="preserve">, North Carolina </w:t>
      </w:r>
      <w:r w:rsidRPr="003D5DA9">
        <w:rPr>
          <w:color w:val="auto"/>
          <w:sz w:val="22"/>
          <w:szCs w:val="22"/>
        </w:rPr>
        <w:t>27601-1418</w:t>
      </w:r>
      <w:r w:rsidR="000436DF" w:rsidRPr="003D5DA9">
        <w:rPr>
          <w:color w:val="auto"/>
          <w:sz w:val="22"/>
          <w:szCs w:val="22"/>
        </w:rPr>
        <w:t> </w:t>
      </w:r>
    </w:p>
    <w:p w:rsidR="00F171D4" w:rsidRPr="003D5DA9" w:rsidRDefault="0025495F" w:rsidP="0025495F">
      <w:pPr>
        <w:pStyle w:val="WW-Default"/>
        <w:spacing w:before="0"/>
        <w:ind w:left="360"/>
        <w:rPr>
          <w:color w:val="auto"/>
          <w:sz w:val="22"/>
          <w:szCs w:val="22"/>
        </w:rPr>
      </w:pPr>
      <w:r w:rsidRPr="003D5DA9">
        <w:rPr>
          <w:color w:val="auto"/>
          <w:sz w:val="22"/>
          <w:szCs w:val="22"/>
        </w:rPr>
        <w:t>(919) 747-7019</w:t>
      </w:r>
    </w:p>
    <w:p w:rsidR="00B76B50" w:rsidRPr="003D5DA9" w:rsidRDefault="0025495F" w:rsidP="0025495F">
      <w:pPr>
        <w:pStyle w:val="WW-Default"/>
        <w:spacing w:before="0"/>
        <w:ind w:left="360"/>
        <w:rPr>
          <w:color w:val="auto"/>
          <w:sz w:val="22"/>
          <w:szCs w:val="22"/>
        </w:rPr>
      </w:pPr>
      <w:r w:rsidRPr="003D5DA9">
        <w:rPr>
          <w:color w:val="auto"/>
          <w:sz w:val="22"/>
          <w:szCs w:val="22"/>
        </w:rPr>
        <w:t>ron.lucas</w:t>
      </w:r>
      <w:r w:rsidR="00B76B50" w:rsidRPr="003D5DA9">
        <w:rPr>
          <w:color w:val="auto"/>
          <w:sz w:val="22"/>
          <w:szCs w:val="22"/>
        </w:rPr>
        <w:t>@</w:t>
      </w:r>
      <w:r w:rsidRPr="003D5DA9">
        <w:rPr>
          <w:color w:val="auto"/>
          <w:sz w:val="22"/>
          <w:szCs w:val="22"/>
        </w:rPr>
        <w:t>dot.gov</w:t>
      </w:r>
    </w:p>
    <w:p w:rsidR="000C792C" w:rsidRPr="003D5DA9" w:rsidRDefault="000C792C" w:rsidP="0025495F">
      <w:pPr>
        <w:pStyle w:val="WW-Default"/>
        <w:ind w:left="360" w:hanging="360"/>
        <w:rPr>
          <w:b/>
          <w:color w:val="auto"/>
          <w:sz w:val="22"/>
          <w:szCs w:val="22"/>
        </w:rPr>
      </w:pPr>
    </w:p>
    <w:p w:rsidR="0025495F" w:rsidRPr="003D5DA9" w:rsidRDefault="00A40C77" w:rsidP="0025495F">
      <w:pPr>
        <w:pStyle w:val="WW-Default"/>
        <w:ind w:left="360" w:hanging="360"/>
        <w:rPr>
          <w:b/>
          <w:color w:val="auto"/>
          <w:sz w:val="22"/>
          <w:szCs w:val="22"/>
        </w:rPr>
      </w:pPr>
      <w:r w:rsidRPr="003D5DA9">
        <w:rPr>
          <w:b/>
          <w:color w:val="auto"/>
          <w:sz w:val="22"/>
          <w:szCs w:val="22"/>
        </w:rPr>
        <w:lastRenderedPageBreak/>
        <w:t>5.</w:t>
      </w:r>
      <w:r w:rsidRPr="003D5DA9">
        <w:rPr>
          <w:color w:val="auto"/>
          <w:sz w:val="22"/>
          <w:szCs w:val="22"/>
        </w:rPr>
        <w:t xml:space="preserve">  </w:t>
      </w:r>
      <w:r w:rsidR="0025495F" w:rsidRPr="003D5DA9">
        <w:rPr>
          <w:color w:val="auto"/>
          <w:sz w:val="22"/>
          <w:szCs w:val="22"/>
        </w:rPr>
        <w:tab/>
      </w:r>
      <w:r w:rsidRPr="003D5DA9">
        <w:rPr>
          <w:b/>
          <w:color w:val="auto"/>
          <w:sz w:val="22"/>
          <w:szCs w:val="22"/>
        </w:rPr>
        <w:t>Pu</w:t>
      </w:r>
      <w:r w:rsidR="0025495F" w:rsidRPr="003D5DA9">
        <w:rPr>
          <w:b/>
          <w:color w:val="auto"/>
          <w:sz w:val="22"/>
          <w:szCs w:val="22"/>
        </w:rPr>
        <w:t>rpose of notification.</w:t>
      </w:r>
    </w:p>
    <w:p w:rsidR="00A40C77" w:rsidRPr="003D5DA9" w:rsidRDefault="00032C6F" w:rsidP="0025495F">
      <w:pPr>
        <w:pStyle w:val="WW-Default"/>
        <w:ind w:left="360"/>
        <w:rPr>
          <w:color w:val="auto"/>
          <w:sz w:val="22"/>
          <w:szCs w:val="22"/>
        </w:rPr>
      </w:pPr>
      <w:r w:rsidRPr="003D5DA9">
        <w:rPr>
          <w:color w:val="auto"/>
          <w:sz w:val="22"/>
          <w:szCs w:val="22"/>
        </w:rPr>
        <w:t xml:space="preserve">The purpose of this transmittal is to </w:t>
      </w:r>
      <w:r w:rsidR="00A40C77" w:rsidRPr="003D5DA9">
        <w:rPr>
          <w:color w:val="auto"/>
          <w:sz w:val="22"/>
          <w:szCs w:val="22"/>
        </w:rPr>
        <w:t>notify the ACHP of a finding that an undertaking may advers</w:t>
      </w:r>
      <w:r w:rsidR="009175ED" w:rsidRPr="003D5DA9">
        <w:rPr>
          <w:color w:val="auto"/>
          <w:sz w:val="22"/>
          <w:szCs w:val="22"/>
        </w:rPr>
        <w:t>ely affect historic properties.</w:t>
      </w:r>
    </w:p>
    <w:p w:rsidR="00A40C77" w:rsidRPr="003D5DA9" w:rsidRDefault="00A40C77" w:rsidP="00A40C77">
      <w:pPr>
        <w:pStyle w:val="WW-Default"/>
        <w:rPr>
          <w:color w:val="auto"/>
          <w:sz w:val="22"/>
          <w:szCs w:val="22"/>
        </w:rPr>
      </w:pPr>
      <w:r w:rsidRPr="003D5DA9">
        <w:rPr>
          <w:b/>
          <w:color w:val="auto"/>
          <w:sz w:val="22"/>
          <w:szCs w:val="22"/>
        </w:rPr>
        <w:t>II. Information on the Undertaking*</w:t>
      </w:r>
    </w:p>
    <w:p w:rsidR="00A40C77" w:rsidRPr="003D5DA9" w:rsidRDefault="00A40C77" w:rsidP="00AB27A6">
      <w:pPr>
        <w:pStyle w:val="WW-Default"/>
        <w:ind w:left="360" w:hanging="360"/>
        <w:rPr>
          <w:color w:val="auto"/>
          <w:sz w:val="22"/>
          <w:szCs w:val="22"/>
        </w:rPr>
      </w:pPr>
      <w:r w:rsidRPr="003D5DA9">
        <w:rPr>
          <w:b/>
          <w:color w:val="auto"/>
          <w:sz w:val="22"/>
          <w:szCs w:val="22"/>
        </w:rPr>
        <w:t xml:space="preserve">6.  </w:t>
      </w:r>
      <w:r w:rsidR="00AB27A6" w:rsidRPr="003D5DA9">
        <w:rPr>
          <w:b/>
          <w:color w:val="auto"/>
          <w:sz w:val="22"/>
          <w:szCs w:val="22"/>
        </w:rPr>
        <w:tab/>
      </w:r>
      <w:r w:rsidRPr="003D5DA9">
        <w:rPr>
          <w:b/>
          <w:color w:val="auto"/>
          <w:sz w:val="22"/>
          <w:szCs w:val="22"/>
        </w:rPr>
        <w:t xml:space="preserve">Describe the undertaking and nature of federal involvement </w:t>
      </w:r>
      <w:r w:rsidRPr="003D5DA9">
        <w:rPr>
          <w:color w:val="auto"/>
          <w:sz w:val="22"/>
          <w:szCs w:val="22"/>
        </w:rPr>
        <w:t xml:space="preserve">(if </w:t>
      </w:r>
      <w:r w:rsidR="00AB27A6" w:rsidRPr="003D5DA9">
        <w:rPr>
          <w:color w:val="auto"/>
          <w:sz w:val="22"/>
          <w:szCs w:val="22"/>
        </w:rPr>
        <w:t xml:space="preserve">multiple federal agencies are </w:t>
      </w:r>
      <w:r w:rsidRPr="003D5DA9">
        <w:rPr>
          <w:color w:val="auto"/>
          <w:sz w:val="22"/>
          <w:szCs w:val="22"/>
        </w:rPr>
        <w:t>involved, specify involvement of each):</w:t>
      </w:r>
    </w:p>
    <w:p w:rsidR="00032C6F" w:rsidRPr="003D5DA9" w:rsidRDefault="00032C6F" w:rsidP="00032C6F">
      <w:pPr>
        <w:pStyle w:val="WW-Default"/>
        <w:spacing w:before="0"/>
        <w:rPr>
          <w:color w:val="auto"/>
          <w:sz w:val="22"/>
          <w:szCs w:val="22"/>
        </w:rPr>
      </w:pPr>
    </w:p>
    <w:p w:rsidR="00B76B50" w:rsidRPr="003D5DA9" w:rsidRDefault="00B76B50" w:rsidP="00AB27A6">
      <w:pPr>
        <w:pStyle w:val="WW-Default"/>
        <w:spacing w:before="0"/>
        <w:ind w:left="360"/>
        <w:rPr>
          <w:color w:val="auto"/>
          <w:sz w:val="22"/>
          <w:szCs w:val="22"/>
        </w:rPr>
      </w:pPr>
      <w:r w:rsidRPr="003D5DA9">
        <w:rPr>
          <w:color w:val="auto"/>
          <w:sz w:val="22"/>
          <w:szCs w:val="22"/>
        </w:rPr>
        <w:t>This project is funded by a federal agency.</w:t>
      </w:r>
      <w:r w:rsidR="00E53468" w:rsidRPr="003D5DA9">
        <w:rPr>
          <w:color w:val="auto"/>
          <w:sz w:val="22"/>
          <w:szCs w:val="22"/>
        </w:rPr>
        <w:t xml:space="preserve"> (</w:t>
      </w:r>
      <w:r w:rsidR="00E53468" w:rsidRPr="003D5DA9">
        <w:rPr>
          <w:color w:val="FF0000"/>
          <w:sz w:val="22"/>
          <w:szCs w:val="22"/>
        </w:rPr>
        <w:t>???</w:t>
      </w:r>
      <w:r w:rsidR="00E53468" w:rsidRPr="003D5DA9">
        <w:rPr>
          <w:color w:val="auto"/>
          <w:sz w:val="22"/>
          <w:szCs w:val="22"/>
        </w:rPr>
        <w:t>)</w:t>
      </w:r>
    </w:p>
    <w:p w:rsidR="00B76B50" w:rsidRPr="003D5DA9" w:rsidRDefault="00B76B50" w:rsidP="00AB27A6">
      <w:pPr>
        <w:pStyle w:val="WW-Default"/>
        <w:spacing w:before="0"/>
        <w:ind w:left="360"/>
        <w:rPr>
          <w:color w:val="auto"/>
          <w:sz w:val="22"/>
          <w:szCs w:val="22"/>
        </w:rPr>
      </w:pPr>
      <w:r w:rsidRPr="003D5DA9">
        <w:rPr>
          <w:color w:val="auto"/>
          <w:sz w:val="22"/>
          <w:szCs w:val="22"/>
        </w:rPr>
        <w:t>This project will be carried out by or on behalf of a federal agency.</w:t>
      </w:r>
      <w:r w:rsidR="00E53468" w:rsidRPr="003D5DA9">
        <w:rPr>
          <w:color w:val="auto"/>
          <w:sz w:val="22"/>
          <w:szCs w:val="22"/>
        </w:rPr>
        <w:t xml:space="preserve"> (</w:t>
      </w:r>
      <w:r w:rsidR="00E53468" w:rsidRPr="003D5DA9">
        <w:rPr>
          <w:color w:val="FF0000"/>
          <w:sz w:val="22"/>
          <w:szCs w:val="22"/>
        </w:rPr>
        <w:t>???</w:t>
      </w:r>
      <w:r w:rsidR="00E53468" w:rsidRPr="003D5DA9">
        <w:rPr>
          <w:color w:val="auto"/>
          <w:sz w:val="22"/>
          <w:szCs w:val="22"/>
        </w:rPr>
        <w:t>)</w:t>
      </w:r>
    </w:p>
    <w:p w:rsidR="00B76B50" w:rsidRPr="003D5DA9" w:rsidRDefault="00B76B50" w:rsidP="00AB27A6">
      <w:pPr>
        <w:pStyle w:val="WW-Default"/>
        <w:spacing w:before="0"/>
        <w:ind w:left="360"/>
        <w:rPr>
          <w:color w:val="auto"/>
          <w:sz w:val="22"/>
          <w:szCs w:val="22"/>
        </w:rPr>
      </w:pPr>
      <w:r w:rsidRPr="003D5DA9">
        <w:rPr>
          <w:color w:val="auto"/>
          <w:sz w:val="22"/>
          <w:szCs w:val="22"/>
        </w:rPr>
        <w:t xml:space="preserve">This project will </w:t>
      </w:r>
      <w:r w:rsidR="00C23E43" w:rsidRPr="003D5DA9">
        <w:rPr>
          <w:color w:val="auto"/>
          <w:sz w:val="22"/>
          <w:szCs w:val="22"/>
        </w:rPr>
        <w:t>b</w:t>
      </w:r>
      <w:r w:rsidRPr="003D5DA9">
        <w:rPr>
          <w:color w:val="auto"/>
          <w:sz w:val="22"/>
          <w:szCs w:val="22"/>
        </w:rPr>
        <w:t>e carried out with federal financial assistance.</w:t>
      </w:r>
      <w:r w:rsidR="00E53468" w:rsidRPr="003D5DA9">
        <w:rPr>
          <w:color w:val="auto"/>
          <w:sz w:val="22"/>
          <w:szCs w:val="22"/>
        </w:rPr>
        <w:t xml:space="preserve"> (</w:t>
      </w:r>
      <w:r w:rsidR="00E53468" w:rsidRPr="003D5DA9">
        <w:rPr>
          <w:color w:val="FF0000"/>
          <w:sz w:val="22"/>
          <w:szCs w:val="22"/>
        </w:rPr>
        <w:t>???</w:t>
      </w:r>
      <w:r w:rsidR="00E53468" w:rsidRPr="003D5DA9">
        <w:rPr>
          <w:color w:val="auto"/>
          <w:sz w:val="22"/>
          <w:szCs w:val="22"/>
        </w:rPr>
        <w:t>)</w:t>
      </w:r>
    </w:p>
    <w:p w:rsidR="00B76B50" w:rsidRPr="003D5DA9" w:rsidRDefault="00B76B50" w:rsidP="00AB27A6">
      <w:pPr>
        <w:pStyle w:val="WW-Default"/>
        <w:spacing w:before="0"/>
        <w:ind w:left="360"/>
        <w:rPr>
          <w:color w:val="auto"/>
          <w:sz w:val="22"/>
          <w:szCs w:val="22"/>
        </w:rPr>
      </w:pPr>
    </w:p>
    <w:p w:rsidR="00AA1C98" w:rsidRPr="003D5DA9" w:rsidRDefault="000C792C" w:rsidP="00AB27A6">
      <w:pPr>
        <w:pStyle w:val="WW-Default"/>
        <w:spacing w:before="0"/>
        <w:ind w:left="360"/>
        <w:rPr>
          <w:color w:val="auto"/>
          <w:sz w:val="22"/>
          <w:szCs w:val="22"/>
        </w:rPr>
      </w:pPr>
      <w:r w:rsidRPr="003D5DA9">
        <w:rPr>
          <w:color w:val="auto"/>
          <w:sz w:val="22"/>
          <w:szCs w:val="22"/>
        </w:rPr>
        <w:t xml:space="preserve">The proposed action consists of a 27.8-mile controlled-access freeway facility through Robeson and Cumberland Counties west and north of Fayetteville.  The freeway facility will provide a circumferential facility (Outer Loop) around the city, reduce the volume of traffic on portions of the local street network, and connect the major radial routes in the south, west, and north portions of Fayetteville.  The project is a Congressionally-approved National Highway System (NHS)-Other Principal Arterial Route [I-95 south of Fayetteville to South Raeford Road (US 401)] and a NHS-Strategic Highway Corridor Network (STRAHNET) Route [South Raeford Road (US 401) to I-95 north of Fayetteville].  It will serve the Fort Bragg Military Reservation with a direct connection to I-95 both south and north of Fayetteville.  The proposed action is identified in the 2006-2012 North Carolina Transportation Improvement Program (TIP) as U-2519, including Sections AA, AB, BA, BB, CA, CB, DA, and TIP X-0002, including Sections B and C.  </w:t>
      </w:r>
      <w:r w:rsidR="00E53468" w:rsidRPr="003D5DA9">
        <w:rPr>
          <w:color w:val="auto"/>
          <w:sz w:val="22"/>
          <w:szCs w:val="22"/>
        </w:rPr>
        <w:t>The project begins in Robeson County at an interchange with I-95, continues north through Cumberland County, turns eastward along the southern boundary of the Fort Bragg Military Reservation, and ends at an interchange with Ramsey Street (US 401).</w:t>
      </w:r>
    </w:p>
    <w:p w:rsidR="00853845" w:rsidRPr="003D5DA9" w:rsidRDefault="00853845" w:rsidP="00AB27A6">
      <w:pPr>
        <w:pStyle w:val="WW-Default"/>
        <w:spacing w:before="0"/>
        <w:ind w:left="360"/>
        <w:rPr>
          <w:color w:val="auto"/>
          <w:sz w:val="22"/>
          <w:szCs w:val="22"/>
        </w:rPr>
      </w:pPr>
    </w:p>
    <w:p w:rsidR="00853845" w:rsidRPr="003D5DA9" w:rsidRDefault="00853845" w:rsidP="00AB27A6">
      <w:pPr>
        <w:pStyle w:val="WW-Default"/>
        <w:spacing w:before="0"/>
        <w:ind w:left="360"/>
        <w:rPr>
          <w:color w:val="auto"/>
          <w:sz w:val="22"/>
          <w:szCs w:val="22"/>
        </w:rPr>
      </w:pPr>
      <w:r w:rsidRPr="003D5DA9">
        <w:rPr>
          <w:color w:val="auto"/>
          <w:sz w:val="22"/>
          <w:szCs w:val="22"/>
        </w:rPr>
        <w:t xml:space="preserve">The proposed four-lane median-divided </w:t>
      </w:r>
      <w:proofErr w:type="gramStart"/>
      <w:r w:rsidRPr="003D5DA9">
        <w:rPr>
          <w:color w:val="auto"/>
          <w:sz w:val="22"/>
          <w:szCs w:val="22"/>
        </w:rPr>
        <w:t>freeway, along with associated bridges, interchange</w:t>
      </w:r>
      <w:proofErr w:type="gramEnd"/>
      <w:r w:rsidRPr="003D5DA9">
        <w:rPr>
          <w:color w:val="auto"/>
          <w:sz w:val="22"/>
          <w:szCs w:val="22"/>
        </w:rPr>
        <w:t xml:space="preserve"> ramps, and service roads, were designed using NCDOT design standards and design guidelines developed by the American Association of State Highway Transportation Officials (AASHTO) for interstate facilities.  </w:t>
      </w:r>
      <w:proofErr w:type="gramStart"/>
      <w:r w:rsidRPr="003D5DA9">
        <w:rPr>
          <w:color w:val="auto"/>
          <w:sz w:val="22"/>
          <w:szCs w:val="22"/>
        </w:rPr>
        <w:t>The typical roadway</w:t>
      </w:r>
      <w:r w:rsidR="00FE4CC5" w:rsidRPr="003D5DA9">
        <w:rPr>
          <w:color w:val="auto"/>
          <w:sz w:val="22"/>
          <w:szCs w:val="22"/>
        </w:rPr>
        <w:t xml:space="preserve"> section for the Outer Loop will a four-lane median-divided freeway with full access control.</w:t>
      </w:r>
      <w:proofErr w:type="gramEnd"/>
      <w:r w:rsidR="00FE4CC5" w:rsidRPr="003D5DA9">
        <w:rPr>
          <w:color w:val="auto"/>
          <w:sz w:val="22"/>
          <w:szCs w:val="22"/>
        </w:rPr>
        <w:t xml:space="preserve">  Two typical sections with a minimum right-of-way width of 350 feet were developed.  The two typical sections contain four travel lanes divided by either a 70-foot or 46-foot wide depressed vegetated median.  A 46-foot median is proposed for much of the project on the Fort Bragg Military Reservation from west of All American Freeway (SR 1007) through Murchison Road (NC 87/210) to minimize right of way impacts.  Both the 46-foot and 70-foot median widths will accommodate additional travel lanes in the future when warranted.</w:t>
      </w:r>
    </w:p>
    <w:p w:rsidR="00B76B50" w:rsidRPr="003D5DA9" w:rsidRDefault="00B76B50" w:rsidP="00AB27A6">
      <w:pPr>
        <w:pStyle w:val="WW-Default"/>
        <w:spacing w:before="0"/>
        <w:ind w:left="360"/>
        <w:rPr>
          <w:color w:val="FF0000"/>
          <w:sz w:val="22"/>
          <w:szCs w:val="22"/>
        </w:rPr>
      </w:pPr>
    </w:p>
    <w:p w:rsidR="00853845" w:rsidRPr="003D5DA9" w:rsidRDefault="00853845" w:rsidP="00AB27A6">
      <w:pPr>
        <w:pStyle w:val="WW-Default"/>
        <w:spacing w:before="0"/>
        <w:ind w:left="360"/>
        <w:rPr>
          <w:color w:val="FF0000"/>
          <w:sz w:val="22"/>
          <w:szCs w:val="22"/>
        </w:rPr>
      </w:pPr>
      <w:r w:rsidRPr="003D5DA9">
        <w:rPr>
          <w:color w:val="FF0000"/>
          <w:sz w:val="22"/>
          <w:szCs w:val="22"/>
        </w:rPr>
        <w:t>(ADJUST ACCORDINGLY IF THEY ARE TO BE LISTED?)</w:t>
      </w:r>
    </w:p>
    <w:p w:rsidR="00853845" w:rsidRPr="003D5DA9" w:rsidRDefault="00032C6F" w:rsidP="00853845">
      <w:pPr>
        <w:pStyle w:val="WW-Default"/>
        <w:spacing w:before="0"/>
        <w:ind w:left="360"/>
        <w:rPr>
          <w:color w:val="FF0000"/>
          <w:sz w:val="22"/>
          <w:szCs w:val="22"/>
        </w:rPr>
      </w:pPr>
      <w:r w:rsidRPr="003D5DA9">
        <w:rPr>
          <w:color w:val="FF0000"/>
          <w:sz w:val="22"/>
          <w:szCs w:val="22"/>
        </w:rPr>
        <w:t>The U</w:t>
      </w:r>
      <w:r w:rsidR="008F05A5" w:rsidRPr="003D5DA9">
        <w:rPr>
          <w:color w:val="FF0000"/>
          <w:sz w:val="22"/>
          <w:szCs w:val="22"/>
        </w:rPr>
        <w:t>SACE i</w:t>
      </w:r>
      <w:r w:rsidR="00B76B50" w:rsidRPr="003D5DA9">
        <w:rPr>
          <w:color w:val="FF0000"/>
          <w:sz w:val="22"/>
          <w:szCs w:val="22"/>
        </w:rPr>
        <w:t>s</w:t>
      </w:r>
      <w:r w:rsidR="00F171D4" w:rsidRPr="003D5DA9">
        <w:rPr>
          <w:color w:val="FF0000"/>
          <w:sz w:val="22"/>
          <w:szCs w:val="22"/>
        </w:rPr>
        <w:t xml:space="preserve"> involved with the undertaking </w:t>
      </w:r>
      <w:r w:rsidR="00B76B50" w:rsidRPr="003D5DA9">
        <w:rPr>
          <w:color w:val="FF0000"/>
          <w:sz w:val="22"/>
          <w:szCs w:val="22"/>
        </w:rPr>
        <w:t xml:space="preserve">because the project will </w:t>
      </w:r>
      <w:proofErr w:type="gramStart"/>
      <w:r w:rsidR="00B76B50" w:rsidRPr="003D5DA9">
        <w:rPr>
          <w:color w:val="FF0000"/>
          <w:sz w:val="22"/>
          <w:szCs w:val="22"/>
        </w:rPr>
        <w:t xml:space="preserve">require </w:t>
      </w:r>
      <w:r w:rsidR="009A49A7">
        <w:rPr>
          <w:color w:val="FF0000"/>
          <w:sz w:val="22"/>
          <w:szCs w:val="22"/>
        </w:rPr>
        <w:t>???</w:t>
      </w:r>
      <w:r w:rsidR="00853845" w:rsidRPr="003D5DA9">
        <w:rPr>
          <w:color w:val="FF0000"/>
          <w:sz w:val="22"/>
          <w:szCs w:val="22"/>
        </w:rPr>
        <w:t>.</w:t>
      </w:r>
      <w:proofErr w:type="gramEnd"/>
    </w:p>
    <w:p w:rsidR="00853845" w:rsidRPr="003D5DA9" w:rsidRDefault="00853845" w:rsidP="00853845">
      <w:pPr>
        <w:pStyle w:val="WW-Default"/>
        <w:spacing w:before="0"/>
        <w:ind w:left="360"/>
        <w:rPr>
          <w:color w:val="FF0000"/>
          <w:sz w:val="22"/>
          <w:szCs w:val="22"/>
        </w:rPr>
      </w:pPr>
      <w:r w:rsidRPr="003D5DA9">
        <w:rPr>
          <w:color w:val="FF0000"/>
          <w:sz w:val="22"/>
          <w:szCs w:val="22"/>
        </w:rPr>
        <w:t xml:space="preserve">The USEPA is involved with the undertaking because the project will </w:t>
      </w:r>
      <w:proofErr w:type="gramStart"/>
      <w:r w:rsidRPr="003D5DA9">
        <w:rPr>
          <w:color w:val="FF0000"/>
          <w:sz w:val="22"/>
          <w:szCs w:val="22"/>
        </w:rPr>
        <w:t xml:space="preserve">require </w:t>
      </w:r>
      <w:r w:rsidR="009A49A7">
        <w:rPr>
          <w:color w:val="FF0000"/>
          <w:sz w:val="22"/>
          <w:szCs w:val="22"/>
        </w:rPr>
        <w:t>???</w:t>
      </w:r>
      <w:r w:rsidRPr="003D5DA9">
        <w:rPr>
          <w:color w:val="FF0000"/>
          <w:sz w:val="22"/>
          <w:szCs w:val="22"/>
        </w:rPr>
        <w:t>.</w:t>
      </w:r>
      <w:proofErr w:type="gramEnd"/>
    </w:p>
    <w:p w:rsidR="00853845" w:rsidRPr="003D5DA9" w:rsidRDefault="00853845" w:rsidP="00853845">
      <w:pPr>
        <w:pStyle w:val="WW-Default"/>
        <w:spacing w:before="0"/>
        <w:ind w:left="360"/>
        <w:rPr>
          <w:color w:val="FF0000"/>
          <w:sz w:val="22"/>
          <w:szCs w:val="22"/>
        </w:rPr>
      </w:pPr>
      <w:r w:rsidRPr="003D5DA9">
        <w:rPr>
          <w:color w:val="FF0000"/>
          <w:sz w:val="22"/>
          <w:szCs w:val="22"/>
        </w:rPr>
        <w:t xml:space="preserve">The USFWS is involved with the undertaking because the project will </w:t>
      </w:r>
      <w:proofErr w:type="gramStart"/>
      <w:r w:rsidRPr="003D5DA9">
        <w:rPr>
          <w:color w:val="FF0000"/>
          <w:sz w:val="22"/>
          <w:szCs w:val="22"/>
        </w:rPr>
        <w:t xml:space="preserve">require </w:t>
      </w:r>
      <w:r w:rsidR="009A49A7">
        <w:rPr>
          <w:color w:val="FF0000"/>
          <w:sz w:val="22"/>
          <w:szCs w:val="22"/>
        </w:rPr>
        <w:t>???</w:t>
      </w:r>
      <w:r w:rsidRPr="003D5DA9">
        <w:rPr>
          <w:color w:val="FF0000"/>
          <w:sz w:val="22"/>
          <w:szCs w:val="22"/>
        </w:rPr>
        <w:t>.</w:t>
      </w:r>
      <w:proofErr w:type="gramEnd"/>
    </w:p>
    <w:p w:rsidR="00853845" w:rsidRPr="003D5DA9" w:rsidRDefault="00853845" w:rsidP="00853845">
      <w:pPr>
        <w:pStyle w:val="WW-Default"/>
        <w:spacing w:before="0"/>
        <w:ind w:left="360"/>
        <w:rPr>
          <w:color w:val="FF0000"/>
          <w:sz w:val="22"/>
          <w:szCs w:val="22"/>
        </w:rPr>
      </w:pPr>
      <w:r w:rsidRPr="003D5DA9">
        <w:rPr>
          <w:color w:val="FF0000"/>
          <w:sz w:val="22"/>
          <w:szCs w:val="22"/>
        </w:rPr>
        <w:t xml:space="preserve">Fort Bragg is involved with the undertaking because the project will </w:t>
      </w:r>
      <w:proofErr w:type="gramStart"/>
      <w:r w:rsidRPr="003D5DA9">
        <w:rPr>
          <w:color w:val="FF0000"/>
          <w:sz w:val="22"/>
          <w:szCs w:val="22"/>
        </w:rPr>
        <w:t xml:space="preserve">require </w:t>
      </w:r>
      <w:r w:rsidR="009A49A7">
        <w:rPr>
          <w:color w:val="FF0000"/>
          <w:sz w:val="22"/>
          <w:szCs w:val="22"/>
        </w:rPr>
        <w:t>???</w:t>
      </w:r>
      <w:r w:rsidRPr="003D5DA9">
        <w:rPr>
          <w:color w:val="FF0000"/>
          <w:sz w:val="22"/>
          <w:szCs w:val="22"/>
        </w:rPr>
        <w:t>.</w:t>
      </w:r>
      <w:proofErr w:type="gramEnd"/>
    </w:p>
    <w:p w:rsidR="00853845" w:rsidRPr="003D5DA9" w:rsidRDefault="00853845" w:rsidP="00853845">
      <w:pPr>
        <w:pStyle w:val="WW-Default"/>
        <w:spacing w:before="0"/>
        <w:ind w:left="360"/>
        <w:rPr>
          <w:color w:val="FF0000"/>
          <w:sz w:val="22"/>
          <w:szCs w:val="22"/>
        </w:rPr>
      </w:pPr>
    </w:p>
    <w:p w:rsidR="00FE4CC5" w:rsidRPr="003D5DA9" w:rsidRDefault="00A40C77" w:rsidP="00FE4CC5">
      <w:pPr>
        <w:pStyle w:val="WW-Default"/>
        <w:spacing w:before="0"/>
        <w:ind w:left="360" w:hanging="360"/>
        <w:rPr>
          <w:color w:val="auto"/>
          <w:sz w:val="22"/>
          <w:szCs w:val="22"/>
        </w:rPr>
      </w:pPr>
      <w:r w:rsidRPr="003D5DA9">
        <w:rPr>
          <w:b/>
          <w:color w:val="auto"/>
          <w:sz w:val="22"/>
          <w:szCs w:val="22"/>
        </w:rPr>
        <w:t xml:space="preserve">7.  </w:t>
      </w:r>
      <w:r w:rsidR="00853845" w:rsidRPr="003D5DA9">
        <w:rPr>
          <w:b/>
          <w:color w:val="auto"/>
          <w:sz w:val="22"/>
          <w:szCs w:val="22"/>
        </w:rPr>
        <w:tab/>
      </w:r>
      <w:r w:rsidRPr="003D5DA9">
        <w:rPr>
          <w:b/>
          <w:color w:val="auto"/>
          <w:sz w:val="22"/>
          <w:szCs w:val="22"/>
        </w:rPr>
        <w:t>Describe the Area of Potential Effects</w:t>
      </w:r>
      <w:r w:rsidRPr="003D5DA9">
        <w:rPr>
          <w:color w:val="auto"/>
          <w:sz w:val="22"/>
          <w:szCs w:val="22"/>
        </w:rPr>
        <w:t>:</w:t>
      </w:r>
      <w:bookmarkStart w:id="1" w:name="form1%5B0%5D.%23subform%5B1%5D.TextField"/>
      <w:bookmarkEnd w:id="1"/>
    </w:p>
    <w:p w:rsidR="00FE4CC5" w:rsidRPr="003D5DA9" w:rsidRDefault="00FE4CC5" w:rsidP="00FE4CC5">
      <w:pPr>
        <w:pStyle w:val="WW-Default"/>
        <w:spacing w:before="0"/>
        <w:ind w:left="360" w:hanging="360"/>
        <w:rPr>
          <w:sz w:val="22"/>
          <w:szCs w:val="22"/>
        </w:rPr>
      </w:pPr>
    </w:p>
    <w:p w:rsidR="00FE4CC5" w:rsidRPr="003D5DA9" w:rsidRDefault="00FE4CC5" w:rsidP="00FE4CC5">
      <w:pPr>
        <w:pStyle w:val="WW-Default"/>
        <w:spacing w:before="0"/>
        <w:ind w:left="360"/>
        <w:rPr>
          <w:sz w:val="22"/>
          <w:szCs w:val="22"/>
        </w:rPr>
      </w:pPr>
      <w:r w:rsidRPr="003D5DA9">
        <w:rPr>
          <w:sz w:val="22"/>
          <w:szCs w:val="22"/>
        </w:rPr>
        <w:t xml:space="preserve">The project’s Area of Potential Effects (APE) is considered to be the project footprint (i.e. existing and new right-of-way, and temporary and permanent easements). </w:t>
      </w:r>
      <w:r w:rsidRPr="003D5DA9">
        <w:rPr>
          <w:color w:val="FF0000"/>
          <w:sz w:val="22"/>
          <w:szCs w:val="22"/>
        </w:rPr>
        <w:t xml:space="preserve"> </w:t>
      </w:r>
      <w:r w:rsidRPr="003D5DA9">
        <w:rPr>
          <w:sz w:val="22"/>
          <w:szCs w:val="22"/>
        </w:rPr>
        <w:t>The Study Area and APE are identified on the maps attached.</w:t>
      </w:r>
    </w:p>
    <w:p w:rsidR="00FE4CC5" w:rsidRPr="003D5DA9" w:rsidRDefault="00FE4CC5" w:rsidP="00FE4CC5">
      <w:pPr>
        <w:pStyle w:val="WW-Default"/>
        <w:spacing w:before="0"/>
        <w:ind w:left="360"/>
        <w:rPr>
          <w:sz w:val="22"/>
          <w:szCs w:val="22"/>
        </w:rPr>
      </w:pPr>
    </w:p>
    <w:p w:rsidR="00FE4CC5" w:rsidRPr="003D5DA9" w:rsidRDefault="00FE4CC5" w:rsidP="00FE4CC5">
      <w:pPr>
        <w:pStyle w:val="WW-Default"/>
        <w:spacing w:before="0"/>
        <w:ind w:left="360"/>
        <w:rPr>
          <w:sz w:val="22"/>
          <w:szCs w:val="22"/>
        </w:rPr>
      </w:pPr>
      <w:r w:rsidRPr="003D5DA9">
        <w:rPr>
          <w:sz w:val="22"/>
          <w:szCs w:val="22"/>
        </w:rPr>
        <w:t>The Selected Alternative, Alternate D, extends from I-95 south of Fayetteville northwest approximately 15 miles, and turns east extending approximately 13 miles to just west of Ramsey Street (SU 401) north of Fayetteville.  The Selected Alternative is located along the following route:</w:t>
      </w:r>
    </w:p>
    <w:p w:rsidR="00FE4CC5" w:rsidRPr="003D5DA9" w:rsidRDefault="00FE4CC5" w:rsidP="00FE4CC5">
      <w:pPr>
        <w:pStyle w:val="WW-Default"/>
        <w:spacing w:before="0"/>
        <w:ind w:left="360"/>
        <w:rPr>
          <w:sz w:val="22"/>
          <w:szCs w:val="22"/>
        </w:rPr>
      </w:pPr>
    </w:p>
    <w:p w:rsidR="00FE4CC5" w:rsidRPr="003D5DA9" w:rsidRDefault="00FE4CC5" w:rsidP="00FE4CC5">
      <w:pPr>
        <w:pStyle w:val="WW-Default"/>
        <w:numPr>
          <w:ilvl w:val="0"/>
          <w:numId w:val="41"/>
        </w:numPr>
        <w:spacing w:before="0"/>
        <w:rPr>
          <w:sz w:val="22"/>
          <w:szCs w:val="22"/>
        </w:rPr>
      </w:pPr>
      <w:r w:rsidRPr="003D5DA9">
        <w:rPr>
          <w:sz w:val="22"/>
          <w:szCs w:val="22"/>
        </w:rPr>
        <w:t>Starts at I-95 in Robeson County just south of the Cumberland/Robeson County line and Green Springs Road (SR 1718),</w:t>
      </w:r>
    </w:p>
    <w:p w:rsidR="00FE4CC5" w:rsidRPr="003D5DA9" w:rsidRDefault="00FE4CC5" w:rsidP="00FE4CC5">
      <w:pPr>
        <w:pStyle w:val="WW-Default"/>
        <w:numPr>
          <w:ilvl w:val="0"/>
          <w:numId w:val="41"/>
        </w:numPr>
        <w:spacing w:before="0"/>
        <w:rPr>
          <w:sz w:val="22"/>
          <w:szCs w:val="22"/>
        </w:rPr>
      </w:pPr>
      <w:r w:rsidRPr="003D5DA9">
        <w:rPr>
          <w:sz w:val="22"/>
          <w:szCs w:val="22"/>
        </w:rPr>
        <w:t xml:space="preserve">Extends northwest to an interchange with </w:t>
      </w:r>
      <w:proofErr w:type="spellStart"/>
      <w:r w:rsidRPr="003D5DA9">
        <w:rPr>
          <w:sz w:val="22"/>
          <w:szCs w:val="22"/>
        </w:rPr>
        <w:t>Leeper</w:t>
      </w:r>
      <w:proofErr w:type="spellEnd"/>
      <w:r w:rsidRPr="003D5DA9">
        <w:rPr>
          <w:sz w:val="22"/>
          <w:szCs w:val="22"/>
        </w:rPr>
        <w:t xml:space="preserve"> Road (SR 1717), crosses the Cumberland/Robeson County line and the CSX Railroad, and continues to an interchange at Lake Upchurch Road,</w:t>
      </w:r>
    </w:p>
    <w:p w:rsidR="00FE4CC5" w:rsidRPr="003D5DA9" w:rsidRDefault="00FE4CC5" w:rsidP="00FE4CC5">
      <w:pPr>
        <w:pStyle w:val="WW-Default"/>
        <w:numPr>
          <w:ilvl w:val="0"/>
          <w:numId w:val="41"/>
        </w:numPr>
        <w:spacing w:before="0"/>
        <w:rPr>
          <w:sz w:val="22"/>
          <w:szCs w:val="22"/>
        </w:rPr>
      </w:pPr>
      <w:r w:rsidRPr="003D5DA9">
        <w:rPr>
          <w:sz w:val="22"/>
          <w:szCs w:val="22"/>
        </w:rPr>
        <w:t xml:space="preserve">Passes east of </w:t>
      </w:r>
      <w:proofErr w:type="spellStart"/>
      <w:r w:rsidRPr="003D5DA9">
        <w:rPr>
          <w:sz w:val="22"/>
          <w:szCs w:val="22"/>
        </w:rPr>
        <w:t>Upchurches</w:t>
      </w:r>
      <w:proofErr w:type="spellEnd"/>
      <w:r w:rsidRPr="003D5DA9">
        <w:rPr>
          <w:sz w:val="22"/>
          <w:szCs w:val="22"/>
        </w:rPr>
        <w:t xml:space="preserve"> Pond, continues northwest to an interchange with Camden Road (SR 1003), and turns north crossing King Road (SR 1112) and Stoney Point Road (SR 1100),</w:t>
      </w:r>
    </w:p>
    <w:p w:rsidR="00FE4CC5" w:rsidRPr="003D5DA9" w:rsidRDefault="009D2F27" w:rsidP="00FE4CC5">
      <w:pPr>
        <w:pStyle w:val="WW-Default"/>
        <w:numPr>
          <w:ilvl w:val="0"/>
          <w:numId w:val="41"/>
        </w:numPr>
        <w:spacing w:before="0"/>
        <w:rPr>
          <w:sz w:val="22"/>
          <w:szCs w:val="22"/>
        </w:rPr>
      </w:pPr>
      <w:r w:rsidRPr="003D5DA9">
        <w:rPr>
          <w:sz w:val="22"/>
          <w:szCs w:val="22"/>
        </w:rPr>
        <w:t>Continues north to an interchange just south of Strickland Bridge Road (SR 1104), Century Circle (SR 1140), and the Aberdeen and Rockfish Railroad,</w:t>
      </w:r>
    </w:p>
    <w:p w:rsidR="009D2F27" w:rsidRPr="003D5DA9" w:rsidRDefault="009D2F27" w:rsidP="00FE4CC5">
      <w:pPr>
        <w:pStyle w:val="WW-Default"/>
        <w:numPr>
          <w:ilvl w:val="0"/>
          <w:numId w:val="41"/>
        </w:numPr>
        <w:spacing w:before="0"/>
        <w:rPr>
          <w:sz w:val="22"/>
          <w:szCs w:val="22"/>
        </w:rPr>
      </w:pPr>
      <w:r w:rsidRPr="003D5DA9">
        <w:rPr>
          <w:sz w:val="22"/>
          <w:szCs w:val="22"/>
        </w:rPr>
        <w:t xml:space="preserve">Continues north to an interchange with South Raeford Road (US 401) and extends north between Lake Rim and Reilly Road (SR 1403) to an interchange at </w:t>
      </w:r>
      <w:proofErr w:type="spellStart"/>
      <w:r w:rsidRPr="003D5DA9">
        <w:rPr>
          <w:sz w:val="22"/>
          <w:szCs w:val="22"/>
        </w:rPr>
        <w:t>Cliffdale</w:t>
      </w:r>
      <w:proofErr w:type="spellEnd"/>
      <w:r w:rsidRPr="003D5DA9">
        <w:rPr>
          <w:sz w:val="22"/>
          <w:szCs w:val="22"/>
        </w:rPr>
        <w:t xml:space="preserve"> Road (SR 1400),</w:t>
      </w:r>
    </w:p>
    <w:p w:rsidR="009D2F27" w:rsidRPr="003D5DA9" w:rsidRDefault="009D2F27" w:rsidP="00FE4CC5">
      <w:pPr>
        <w:pStyle w:val="WW-Default"/>
        <w:numPr>
          <w:ilvl w:val="0"/>
          <w:numId w:val="41"/>
        </w:numPr>
        <w:spacing w:before="0"/>
        <w:rPr>
          <w:sz w:val="22"/>
          <w:szCs w:val="22"/>
        </w:rPr>
      </w:pPr>
      <w:r w:rsidRPr="003D5DA9">
        <w:rPr>
          <w:sz w:val="22"/>
          <w:szCs w:val="22"/>
        </w:rPr>
        <w:t>Extends north, then east along the Fort Bragg Military Reservation boundary to an interchange at Canopy Lane, and crosses Reilly Road (SR 1403) and Yadkin Road (SR 1415) prior to the All American Freeway (SR 1007) interchange,</w:t>
      </w:r>
    </w:p>
    <w:p w:rsidR="009D2F27" w:rsidRPr="003D5DA9" w:rsidRDefault="009D2F27" w:rsidP="00FE4CC5">
      <w:pPr>
        <w:pStyle w:val="WW-Default"/>
        <w:numPr>
          <w:ilvl w:val="0"/>
          <w:numId w:val="41"/>
        </w:numPr>
        <w:spacing w:before="0"/>
        <w:rPr>
          <w:sz w:val="22"/>
          <w:szCs w:val="22"/>
        </w:rPr>
      </w:pPr>
      <w:r w:rsidRPr="003D5DA9">
        <w:rPr>
          <w:sz w:val="22"/>
          <w:szCs w:val="22"/>
        </w:rPr>
        <w:t xml:space="preserve">Continues east through interchanges with Bragg Boulevard (NC 24) and Murchison Road (NC 87/210) and extends south of Smith Lake to an interchange at McArthur Road (SR 1600), </w:t>
      </w:r>
    </w:p>
    <w:p w:rsidR="009D2F27" w:rsidRPr="003D5DA9" w:rsidRDefault="009D2F27" w:rsidP="00FE4CC5">
      <w:pPr>
        <w:pStyle w:val="WW-Default"/>
        <w:numPr>
          <w:ilvl w:val="0"/>
          <w:numId w:val="41"/>
        </w:numPr>
        <w:spacing w:before="0"/>
        <w:rPr>
          <w:sz w:val="22"/>
          <w:szCs w:val="22"/>
        </w:rPr>
      </w:pPr>
      <w:r w:rsidRPr="003D5DA9">
        <w:rPr>
          <w:sz w:val="22"/>
          <w:szCs w:val="22"/>
        </w:rPr>
        <w:t>Turns northeast and parallels Andrews Road (SR 1611) and ends just west of an existing interchange at Ramsey Street (US 401).</w:t>
      </w:r>
    </w:p>
    <w:p w:rsidR="00FE4CC5" w:rsidRPr="003D5DA9" w:rsidRDefault="00FE4CC5" w:rsidP="00FE4CC5">
      <w:pPr>
        <w:pStyle w:val="WW-Default"/>
        <w:spacing w:before="0"/>
        <w:rPr>
          <w:sz w:val="22"/>
          <w:szCs w:val="22"/>
        </w:rPr>
      </w:pPr>
    </w:p>
    <w:p w:rsidR="00A40C77" w:rsidRPr="003D5DA9" w:rsidRDefault="00FE4CC5" w:rsidP="009D2F27">
      <w:pPr>
        <w:pStyle w:val="WW-Default"/>
        <w:spacing w:before="0"/>
        <w:ind w:left="360" w:hanging="360"/>
        <w:rPr>
          <w:sz w:val="22"/>
          <w:szCs w:val="22"/>
        </w:rPr>
      </w:pPr>
      <w:r w:rsidRPr="003D5DA9">
        <w:rPr>
          <w:b/>
          <w:color w:val="auto"/>
          <w:sz w:val="22"/>
          <w:szCs w:val="22"/>
        </w:rPr>
        <w:t>8</w:t>
      </w:r>
      <w:r w:rsidR="00A40C77" w:rsidRPr="003D5DA9">
        <w:rPr>
          <w:b/>
          <w:color w:val="auto"/>
          <w:sz w:val="22"/>
          <w:szCs w:val="22"/>
        </w:rPr>
        <w:t xml:space="preserve">. </w:t>
      </w:r>
      <w:r w:rsidR="009D2F27" w:rsidRPr="003D5DA9">
        <w:rPr>
          <w:b/>
          <w:color w:val="auto"/>
          <w:sz w:val="22"/>
          <w:szCs w:val="22"/>
        </w:rPr>
        <w:tab/>
      </w:r>
      <w:r w:rsidR="00A40C77" w:rsidRPr="003D5DA9">
        <w:rPr>
          <w:b/>
          <w:color w:val="auto"/>
          <w:sz w:val="22"/>
          <w:szCs w:val="22"/>
        </w:rPr>
        <w:t>Describe steps taken to identify historic properties</w:t>
      </w:r>
      <w:r w:rsidR="00A40C77" w:rsidRPr="003D5DA9">
        <w:rPr>
          <w:color w:val="auto"/>
          <w:sz w:val="22"/>
          <w:szCs w:val="22"/>
        </w:rPr>
        <w:t>:</w:t>
      </w:r>
    </w:p>
    <w:p w:rsidR="00246B82" w:rsidRPr="003D5DA9" w:rsidRDefault="00246B82" w:rsidP="001E1487">
      <w:pPr>
        <w:widowControl/>
        <w:rPr>
          <w:color w:val="FF0000"/>
          <w:sz w:val="22"/>
          <w:szCs w:val="22"/>
        </w:rPr>
      </w:pPr>
    </w:p>
    <w:p w:rsidR="00AB26EB" w:rsidRPr="003D5DA9" w:rsidRDefault="005206F3" w:rsidP="00AB26EB">
      <w:pPr>
        <w:tabs>
          <w:tab w:val="left" w:pos="8640"/>
        </w:tabs>
        <w:ind w:left="360"/>
        <w:rPr>
          <w:sz w:val="22"/>
          <w:szCs w:val="22"/>
        </w:rPr>
      </w:pPr>
      <w:r w:rsidRPr="003D5DA9">
        <w:rPr>
          <w:sz w:val="22"/>
          <w:szCs w:val="22"/>
        </w:rPr>
        <w:t>In coordination with the NC-HPO and the North Carolina Office of State Archaeology</w:t>
      </w:r>
      <w:r w:rsidR="00955C34" w:rsidRPr="003D5DA9">
        <w:rPr>
          <w:sz w:val="22"/>
          <w:szCs w:val="22"/>
        </w:rPr>
        <w:t xml:space="preserve"> (OSA)</w:t>
      </w:r>
      <w:r w:rsidRPr="003D5DA9">
        <w:rPr>
          <w:sz w:val="22"/>
          <w:szCs w:val="22"/>
        </w:rPr>
        <w:t xml:space="preserve">, </w:t>
      </w:r>
      <w:r w:rsidR="00FC596A" w:rsidRPr="003D5DA9">
        <w:rPr>
          <w:sz w:val="22"/>
          <w:szCs w:val="22"/>
        </w:rPr>
        <w:t xml:space="preserve">an intensive archaeological survey was conducted for the Selected Alternative.  The results of this survey are documented in </w:t>
      </w:r>
      <w:r w:rsidR="00FC596A" w:rsidRPr="003D5DA9">
        <w:rPr>
          <w:i/>
          <w:sz w:val="22"/>
          <w:szCs w:val="22"/>
        </w:rPr>
        <w:t xml:space="preserve">Dimensions of Fall Line Site Function: Surveying and Testing the West Fayetteville North Carolina Outer Loop, </w:t>
      </w:r>
      <w:r w:rsidR="00FC596A" w:rsidRPr="003D5DA9">
        <w:rPr>
          <w:sz w:val="22"/>
          <w:szCs w:val="22"/>
        </w:rPr>
        <w:t>Technical Report #992 by New South Associates (2002).</w:t>
      </w:r>
    </w:p>
    <w:p w:rsidR="00AB26EB" w:rsidRPr="003D5DA9" w:rsidRDefault="00AB26EB" w:rsidP="00AB26EB">
      <w:pPr>
        <w:pStyle w:val="Footer"/>
        <w:tabs>
          <w:tab w:val="clear" w:pos="4320"/>
          <w:tab w:val="left" w:pos="8640"/>
        </w:tabs>
        <w:ind w:left="360"/>
        <w:rPr>
          <w:sz w:val="22"/>
          <w:szCs w:val="22"/>
        </w:rPr>
      </w:pPr>
    </w:p>
    <w:p w:rsidR="00AB26EB" w:rsidRPr="003D5DA9" w:rsidRDefault="00AB26EB" w:rsidP="00AB26EB">
      <w:pPr>
        <w:tabs>
          <w:tab w:val="left" w:pos="8640"/>
        </w:tabs>
        <w:ind w:left="360"/>
        <w:rPr>
          <w:sz w:val="22"/>
          <w:szCs w:val="22"/>
        </w:rPr>
      </w:pPr>
      <w:r w:rsidRPr="003D5DA9">
        <w:rPr>
          <w:sz w:val="22"/>
          <w:szCs w:val="22"/>
        </w:rPr>
        <w:t xml:space="preserve">Part of the </w:t>
      </w:r>
      <w:r w:rsidR="00FC596A" w:rsidRPr="003D5DA9">
        <w:rPr>
          <w:sz w:val="22"/>
          <w:szCs w:val="22"/>
        </w:rPr>
        <w:t>Selected Alternative</w:t>
      </w:r>
      <w:r w:rsidRPr="003D5DA9">
        <w:rPr>
          <w:sz w:val="22"/>
          <w:szCs w:val="22"/>
        </w:rPr>
        <w:t xml:space="preserve"> near the northern end is located within the boundaries of the Fort Bragg </w:t>
      </w:r>
      <w:r w:rsidR="005206F3" w:rsidRPr="003D5DA9">
        <w:rPr>
          <w:sz w:val="22"/>
          <w:szCs w:val="22"/>
        </w:rPr>
        <w:t>M</w:t>
      </w:r>
      <w:r w:rsidRPr="003D5DA9">
        <w:rPr>
          <w:sz w:val="22"/>
          <w:szCs w:val="22"/>
        </w:rPr>
        <w:t xml:space="preserve">ilitary </w:t>
      </w:r>
      <w:r w:rsidR="005206F3" w:rsidRPr="003D5DA9">
        <w:rPr>
          <w:sz w:val="22"/>
          <w:szCs w:val="22"/>
        </w:rPr>
        <w:t>R</w:t>
      </w:r>
      <w:r w:rsidRPr="003D5DA9">
        <w:rPr>
          <w:sz w:val="22"/>
          <w:szCs w:val="22"/>
        </w:rPr>
        <w:t>eservation.  Activities in this area were carried out under an Archaeological Resources Protection Act (ARPA) permit (Permit Number DACA21-4-00-3410).  The remainder is located on private property.  The original background research was previously rep</w:t>
      </w:r>
      <w:r w:rsidR="005206F3" w:rsidRPr="003D5DA9">
        <w:rPr>
          <w:sz w:val="22"/>
          <w:szCs w:val="22"/>
        </w:rPr>
        <w:t>orted by Abbott et al. (1995).</w:t>
      </w:r>
    </w:p>
    <w:p w:rsidR="00AB26EB" w:rsidRPr="003D5DA9" w:rsidRDefault="00AB26EB" w:rsidP="00AB26EB">
      <w:pPr>
        <w:tabs>
          <w:tab w:val="left" w:pos="8640"/>
        </w:tabs>
        <w:ind w:left="360"/>
        <w:rPr>
          <w:sz w:val="22"/>
          <w:szCs w:val="22"/>
        </w:rPr>
      </w:pPr>
    </w:p>
    <w:p w:rsidR="00AB26EB" w:rsidRPr="003D5DA9" w:rsidRDefault="00AB26EB" w:rsidP="00AB26EB">
      <w:pPr>
        <w:tabs>
          <w:tab w:val="left" w:pos="8640"/>
        </w:tabs>
        <w:ind w:left="360"/>
        <w:rPr>
          <w:sz w:val="22"/>
          <w:szCs w:val="22"/>
        </w:rPr>
      </w:pPr>
      <w:r w:rsidRPr="003D5DA9">
        <w:rPr>
          <w:sz w:val="22"/>
          <w:szCs w:val="22"/>
        </w:rPr>
        <w:t>Forty-six cultural resources were identified in the project corridor during the course of the initial survey</w:t>
      </w:r>
      <w:r w:rsidR="00FC596A" w:rsidRPr="003D5DA9">
        <w:rPr>
          <w:sz w:val="22"/>
          <w:szCs w:val="22"/>
        </w:rPr>
        <w:t>, of which t</w:t>
      </w:r>
      <w:r w:rsidRPr="003D5DA9">
        <w:rPr>
          <w:sz w:val="22"/>
          <w:szCs w:val="22"/>
        </w:rPr>
        <w:t>hirty-six qualified as archaeological sites</w:t>
      </w:r>
      <w:r w:rsidR="00FC596A" w:rsidRPr="003D5DA9">
        <w:rPr>
          <w:sz w:val="22"/>
          <w:szCs w:val="22"/>
        </w:rPr>
        <w:t xml:space="preserve">, five were considered </w:t>
      </w:r>
      <w:r w:rsidRPr="003D5DA9">
        <w:rPr>
          <w:sz w:val="22"/>
          <w:szCs w:val="22"/>
        </w:rPr>
        <w:t xml:space="preserve">isolated finds, </w:t>
      </w:r>
      <w:r w:rsidR="00FC596A" w:rsidRPr="003D5DA9">
        <w:rPr>
          <w:sz w:val="22"/>
          <w:szCs w:val="22"/>
        </w:rPr>
        <w:t xml:space="preserve">and five </w:t>
      </w:r>
      <w:r w:rsidRPr="003D5DA9">
        <w:rPr>
          <w:sz w:val="22"/>
          <w:szCs w:val="22"/>
        </w:rPr>
        <w:t xml:space="preserve">were cemeteries.  </w:t>
      </w:r>
      <w:r w:rsidR="00FC596A" w:rsidRPr="003D5DA9">
        <w:rPr>
          <w:sz w:val="22"/>
          <w:szCs w:val="22"/>
        </w:rPr>
        <w:t xml:space="preserve">As a result of this survey, </w:t>
      </w:r>
      <w:r w:rsidR="00E60153" w:rsidRPr="003D5DA9">
        <w:rPr>
          <w:sz w:val="22"/>
          <w:szCs w:val="22"/>
        </w:rPr>
        <w:t>seventeen</w:t>
      </w:r>
      <w:r w:rsidR="00FC596A" w:rsidRPr="003D5DA9">
        <w:rPr>
          <w:sz w:val="22"/>
          <w:szCs w:val="22"/>
        </w:rPr>
        <w:t xml:space="preserve"> archaeological sites were recommended as eligible for the </w:t>
      </w:r>
      <w:r w:rsidRPr="003D5DA9">
        <w:rPr>
          <w:sz w:val="22"/>
          <w:szCs w:val="22"/>
        </w:rPr>
        <w:t>National Register of Historic Places (NRHP)</w:t>
      </w:r>
      <w:r w:rsidR="00E60153" w:rsidRPr="003D5DA9">
        <w:rPr>
          <w:sz w:val="22"/>
          <w:szCs w:val="22"/>
        </w:rPr>
        <w:t xml:space="preserve"> per Criterion D for their ability to answer one or more of the following research questions: a variety of research domains related to the Archaic and Woodland periods including chronology refinement, culture history, settlement subsistence, land use, site function, resource exploitation, artifact typology refinement, and broader issues such as radiocarbon chronology refinement, climatic change, changes in land use related to climatic change over time, and site structure</w:t>
      </w:r>
      <w:r w:rsidRPr="003D5DA9">
        <w:rPr>
          <w:sz w:val="22"/>
          <w:szCs w:val="22"/>
        </w:rPr>
        <w:t>.  The recommendations for each site were based on integrity of the stratigraphy, analyses of artifacts and site function, and relevance to regiona</w:t>
      </w:r>
      <w:r w:rsidR="00E57394" w:rsidRPr="003D5DA9">
        <w:rPr>
          <w:sz w:val="22"/>
          <w:szCs w:val="22"/>
        </w:rPr>
        <w:t>l and local research problems.</w:t>
      </w:r>
    </w:p>
    <w:p w:rsidR="00AB26EB" w:rsidRPr="003D5DA9" w:rsidRDefault="00AB26EB" w:rsidP="00AB26EB">
      <w:pPr>
        <w:pStyle w:val="Footer"/>
        <w:tabs>
          <w:tab w:val="clear" w:pos="4320"/>
          <w:tab w:val="left" w:pos="8640"/>
        </w:tabs>
        <w:ind w:left="360"/>
        <w:rPr>
          <w:sz w:val="22"/>
          <w:szCs w:val="22"/>
        </w:rPr>
      </w:pPr>
    </w:p>
    <w:p w:rsidR="00AB26EB" w:rsidRPr="003D5DA9" w:rsidRDefault="00AB26EB" w:rsidP="00AB26EB">
      <w:pPr>
        <w:tabs>
          <w:tab w:val="left" w:pos="8640"/>
        </w:tabs>
        <w:ind w:left="360"/>
        <w:rPr>
          <w:sz w:val="22"/>
          <w:szCs w:val="22"/>
        </w:rPr>
      </w:pPr>
      <w:r w:rsidRPr="003D5DA9">
        <w:rPr>
          <w:sz w:val="22"/>
          <w:szCs w:val="22"/>
        </w:rPr>
        <w:lastRenderedPageBreak/>
        <w:t>The NCDOT reviewed the archaeological survey report and submitted it to the NC-HPO for comments on August 12, 2002.  According to a memorandum dated October 9, 2002, the NC-HPO stated that they concur with the recommendation</w:t>
      </w:r>
      <w:r w:rsidR="00E57394" w:rsidRPr="003D5DA9">
        <w:rPr>
          <w:sz w:val="22"/>
          <w:szCs w:val="22"/>
        </w:rPr>
        <w:t xml:space="preserve">s put forth for each of the seventeen archaeological sites deemed eligible for </w:t>
      </w:r>
      <w:r w:rsidRPr="003D5DA9">
        <w:rPr>
          <w:sz w:val="22"/>
          <w:szCs w:val="22"/>
        </w:rPr>
        <w:t>inclusion in the NRHP.</w:t>
      </w:r>
    </w:p>
    <w:p w:rsidR="00AB26EB" w:rsidRPr="003D5DA9" w:rsidRDefault="00AB26EB" w:rsidP="009D2F27">
      <w:pPr>
        <w:widowControl/>
        <w:ind w:left="360"/>
        <w:rPr>
          <w:sz w:val="22"/>
          <w:szCs w:val="22"/>
        </w:rPr>
      </w:pPr>
    </w:p>
    <w:p w:rsidR="00E57394" w:rsidRPr="003D5DA9" w:rsidRDefault="00E57394" w:rsidP="00955C34">
      <w:pPr>
        <w:tabs>
          <w:tab w:val="left" w:pos="8640"/>
        </w:tabs>
        <w:ind w:left="360"/>
        <w:rPr>
          <w:sz w:val="22"/>
          <w:szCs w:val="22"/>
        </w:rPr>
      </w:pPr>
      <w:r w:rsidRPr="003D5DA9">
        <w:rPr>
          <w:sz w:val="22"/>
          <w:szCs w:val="22"/>
        </w:rPr>
        <w:t>In coordination with the NC-HPO and the Fort Bragg Cult</w:t>
      </w:r>
      <w:r w:rsidR="00955C34" w:rsidRPr="003D5DA9">
        <w:rPr>
          <w:sz w:val="22"/>
          <w:szCs w:val="22"/>
        </w:rPr>
        <w:t xml:space="preserve">ural Resources Program (FBCRP), </w:t>
      </w:r>
      <w:r w:rsidRPr="003D5DA9">
        <w:rPr>
          <w:sz w:val="22"/>
          <w:szCs w:val="22"/>
        </w:rPr>
        <w:t xml:space="preserve">three additional intensive archaeological surveys were </w:t>
      </w:r>
      <w:r w:rsidR="00955C34" w:rsidRPr="003D5DA9">
        <w:rPr>
          <w:sz w:val="22"/>
          <w:szCs w:val="22"/>
        </w:rPr>
        <w:t>conducted</w:t>
      </w:r>
      <w:r w:rsidRPr="003D5DA9">
        <w:rPr>
          <w:sz w:val="22"/>
          <w:szCs w:val="22"/>
        </w:rPr>
        <w:t xml:space="preserve"> for expanded coverage of the Selected Alternative.  The specific findings of these surveys were integrated into appendices to the original 2002 survey report prepared by New South Associates.  As a result of these surveys, one additional archaeological site was recommended as eligible for the National Register of Historic Places (NRHP) per Criterion D for </w:t>
      </w:r>
      <w:r w:rsidR="00955C34" w:rsidRPr="003D5DA9">
        <w:rPr>
          <w:sz w:val="22"/>
          <w:szCs w:val="22"/>
        </w:rPr>
        <w:t>its ability to likely yield important information regarding regional settlement patterns during the Middle Archaic period.</w:t>
      </w:r>
    </w:p>
    <w:p w:rsidR="00955C34" w:rsidRPr="003D5DA9" w:rsidRDefault="00955C34" w:rsidP="00955C34">
      <w:pPr>
        <w:tabs>
          <w:tab w:val="left" w:pos="8640"/>
        </w:tabs>
        <w:ind w:left="360"/>
        <w:rPr>
          <w:sz w:val="22"/>
          <w:szCs w:val="22"/>
        </w:rPr>
      </w:pPr>
    </w:p>
    <w:p w:rsidR="00E57394" w:rsidRPr="003D5DA9" w:rsidRDefault="00E57394" w:rsidP="00E57394">
      <w:pPr>
        <w:tabs>
          <w:tab w:val="left" w:pos="8640"/>
        </w:tabs>
        <w:ind w:left="360"/>
        <w:rPr>
          <w:sz w:val="22"/>
          <w:szCs w:val="22"/>
        </w:rPr>
      </w:pPr>
      <w:r w:rsidRPr="003D5DA9">
        <w:rPr>
          <w:sz w:val="22"/>
          <w:szCs w:val="22"/>
        </w:rPr>
        <w:t xml:space="preserve">The NCDOT reviewed the </w:t>
      </w:r>
      <w:r w:rsidR="00955C34" w:rsidRPr="003D5DA9">
        <w:rPr>
          <w:sz w:val="22"/>
          <w:szCs w:val="22"/>
        </w:rPr>
        <w:t xml:space="preserve">additional </w:t>
      </w:r>
      <w:r w:rsidRPr="003D5DA9">
        <w:rPr>
          <w:sz w:val="22"/>
          <w:szCs w:val="22"/>
        </w:rPr>
        <w:t>survey report</w:t>
      </w:r>
      <w:r w:rsidR="00955C34" w:rsidRPr="003D5DA9">
        <w:rPr>
          <w:sz w:val="22"/>
          <w:szCs w:val="22"/>
        </w:rPr>
        <w:t>s</w:t>
      </w:r>
      <w:r w:rsidRPr="003D5DA9">
        <w:rPr>
          <w:sz w:val="22"/>
          <w:szCs w:val="22"/>
        </w:rPr>
        <w:t xml:space="preserve"> </w:t>
      </w:r>
      <w:r w:rsidR="00955C34" w:rsidRPr="003D5DA9">
        <w:rPr>
          <w:sz w:val="22"/>
          <w:szCs w:val="22"/>
        </w:rPr>
        <w:t>and submitted them</w:t>
      </w:r>
      <w:r w:rsidRPr="003D5DA9">
        <w:rPr>
          <w:sz w:val="22"/>
          <w:szCs w:val="22"/>
        </w:rPr>
        <w:t xml:space="preserve"> to the NC-</w:t>
      </w:r>
      <w:r w:rsidR="00955C34" w:rsidRPr="003D5DA9">
        <w:rPr>
          <w:sz w:val="22"/>
          <w:szCs w:val="22"/>
        </w:rPr>
        <w:t>HPO for comments on January 28, 2005</w:t>
      </w:r>
      <w:r w:rsidRPr="003D5DA9">
        <w:rPr>
          <w:sz w:val="22"/>
          <w:szCs w:val="22"/>
        </w:rPr>
        <w:t xml:space="preserve">.  According to a memorandum dated </w:t>
      </w:r>
      <w:r w:rsidR="00955C34" w:rsidRPr="003D5DA9">
        <w:rPr>
          <w:sz w:val="22"/>
          <w:szCs w:val="22"/>
        </w:rPr>
        <w:t>September 13, 2005</w:t>
      </w:r>
      <w:r w:rsidRPr="003D5DA9">
        <w:rPr>
          <w:sz w:val="22"/>
          <w:szCs w:val="22"/>
        </w:rPr>
        <w:t xml:space="preserve">, the NC-HPO stated that they concur with the recommendation put forth for </w:t>
      </w:r>
      <w:r w:rsidR="00955C34" w:rsidRPr="003D5DA9">
        <w:rPr>
          <w:sz w:val="22"/>
          <w:szCs w:val="22"/>
        </w:rPr>
        <w:t>t</w:t>
      </w:r>
      <w:r w:rsidRPr="003D5DA9">
        <w:rPr>
          <w:sz w:val="22"/>
          <w:szCs w:val="22"/>
        </w:rPr>
        <w:t xml:space="preserve">he </w:t>
      </w:r>
      <w:r w:rsidR="00955C34" w:rsidRPr="003D5DA9">
        <w:rPr>
          <w:sz w:val="22"/>
          <w:szCs w:val="22"/>
        </w:rPr>
        <w:t xml:space="preserve">one </w:t>
      </w:r>
      <w:r w:rsidRPr="003D5DA9">
        <w:rPr>
          <w:sz w:val="22"/>
          <w:szCs w:val="22"/>
        </w:rPr>
        <w:t>archaeological site deemed eligible for inclusion in the NRHP.</w:t>
      </w:r>
    </w:p>
    <w:p w:rsidR="00E57394" w:rsidRPr="003D5DA9" w:rsidRDefault="00E57394" w:rsidP="00E57394">
      <w:pPr>
        <w:widowControl/>
        <w:ind w:left="360"/>
        <w:rPr>
          <w:sz w:val="22"/>
          <w:szCs w:val="22"/>
        </w:rPr>
      </w:pPr>
    </w:p>
    <w:p w:rsidR="00955C34" w:rsidRPr="003D5DA9" w:rsidRDefault="00955C34" w:rsidP="00955C34">
      <w:pPr>
        <w:tabs>
          <w:tab w:val="left" w:pos="8640"/>
        </w:tabs>
        <w:ind w:left="360"/>
        <w:rPr>
          <w:sz w:val="22"/>
          <w:szCs w:val="22"/>
        </w:rPr>
      </w:pPr>
      <w:r w:rsidRPr="003D5DA9">
        <w:rPr>
          <w:sz w:val="22"/>
          <w:szCs w:val="22"/>
        </w:rPr>
        <w:t xml:space="preserve">In coordination with the NC-HPO and OSA, one additional intensive archaeological survey was conducted by Environmental Services, Inc. (ESI) for expanded coverage of the Selected Alternative along the </w:t>
      </w:r>
      <w:proofErr w:type="spellStart"/>
      <w:r w:rsidRPr="003D5DA9">
        <w:rPr>
          <w:sz w:val="22"/>
          <w:szCs w:val="22"/>
        </w:rPr>
        <w:t>Leeper</w:t>
      </w:r>
      <w:proofErr w:type="spellEnd"/>
      <w:r w:rsidRPr="003D5DA9">
        <w:rPr>
          <w:sz w:val="22"/>
          <w:szCs w:val="22"/>
        </w:rPr>
        <w:t xml:space="preserve"> Road (SR 1717) corridor.  The specific findings of these surveys were presented as an addendum to the original 2002 survey report prepared by New South Associates.  As a result of this survey, five archaeological sites was recorded</w:t>
      </w:r>
      <w:r w:rsidR="005C328C" w:rsidRPr="003D5DA9">
        <w:rPr>
          <w:sz w:val="22"/>
          <w:szCs w:val="22"/>
        </w:rPr>
        <w:t xml:space="preserve">, none of which was </w:t>
      </w:r>
      <w:r w:rsidRPr="003D5DA9">
        <w:rPr>
          <w:sz w:val="22"/>
          <w:szCs w:val="22"/>
        </w:rPr>
        <w:t>recommended as eligible for the National Register of Historic Places (NRHP).</w:t>
      </w:r>
    </w:p>
    <w:p w:rsidR="00955C34" w:rsidRPr="003D5DA9" w:rsidRDefault="00955C34" w:rsidP="00955C34">
      <w:pPr>
        <w:tabs>
          <w:tab w:val="left" w:pos="8640"/>
        </w:tabs>
        <w:ind w:left="360"/>
        <w:rPr>
          <w:sz w:val="22"/>
          <w:szCs w:val="22"/>
        </w:rPr>
      </w:pPr>
    </w:p>
    <w:p w:rsidR="00955C34" w:rsidRPr="003D5DA9" w:rsidRDefault="00955C34" w:rsidP="00955C34">
      <w:pPr>
        <w:tabs>
          <w:tab w:val="left" w:pos="8640"/>
        </w:tabs>
        <w:ind w:left="360"/>
        <w:rPr>
          <w:sz w:val="22"/>
          <w:szCs w:val="22"/>
        </w:rPr>
      </w:pPr>
      <w:r w:rsidRPr="003D5DA9">
        <w:rPr>
          <w:sz w:val="22"/>
          <w:szCs w:val="22"/>
        </w:rPr>
        <w:t>The NCDOT reviewed th</w:t>
      </w:r>
      <w:r w:rsidR="005C328C" w:rsidRPr="003D5DA9">
        <w:rPr>
          <w:sz w:val="22"/>
          <w:szCs w:val="22"/>
        </w:rPr>
        <w:t xml:space="preserve">is addendum </w:t>
      </w:r>
      <w:r w:rsidRPr="003D5DA9">
        <w:rPr>
          <w:sz w:val="22"/>
          <w:szCs w:val="22"/>
        </w:rPr>
        <w:t xml:space="preserve">report and submitted </w:t>
      </w:r>
      <w:r w:rsidR="005C328C" w:rsidRPr="003D5DA9">
        <w:rPr>
          <w:sz w:val="22"/>
          <w:szCs w:val="22"/>
        </w:rPr>
        <w:t>it t</w:t>
      </w:r>
      <w:r w:rsidRPr="003D5DA9">
        <w:rPr>
          <w:sz w:val="22"/>
          <w:szCs w:val="22"/>
        </w:rPr>
        <w:t xml:space="preserve">o the NC-HPO for comments on </w:t>
      </w:r>
      <w:r w:rsidR="005C328C" w:rsidRPr="003D5DA9">
        <w:rPr>
          <w:sz w:val="22"/>
          <w:szCs w:val="22"/>
        </w:rPr>
        <w:t>February 27, 2018.</w:t>
      </w:r>
      <w:r w:rsidRPr="003D5DA9">
        <w:rPr>
          <w:sz w:val="22"/>
          <w:szCs w:val="22"/>
        </w:rPr>
        <w:t xml:space="preserve">  According to a memorandum dated </w:t>
      </w:r>
      <w:r w:rsidR="005C328C" w:rsidRPr="003D5DA9">
        <w:rPr>
          <w:sz w:val="22"/>
          <w:szCs w:val="22"/>
        </w:rPr>
        <w:t>April 12, 2018</w:t>
      </w:r>
      <w:r w:rsidRPr="003D5DA9">
        <w:rPr>
          <w:sz w:val="22"/>
          <w:szCs w:val="22"/>
        </w:rPr>
        <w:t>, the NC-HPO stated that they concur with the recommendation</w:t>
      </w:r>
      <w:r w:rsidR="005C328C" w:rsidRPr="003D5DA9">
        <w:rPr>
          <w:sz w:val="22"/>
          <w:szCs w:val="22"/>
        </w:rPr>
        <w:t>s</w:t>
      </w:r>
      <w:r w:rsidRPr="003D5DA9">
        <w:rPr>
          <w:sz w:val="22"/>
          <w:szCs w:val="22"/>
        </w:rPr>
        <w:t xml:space="preserve"> put forth </w:t>
      </w:r>
      <w:r w:rsidR="005C328C" w:rsidRPr="003D5DA9">
        <w:rPr>
          <w:sz w:val="22"/>
          <w:szCs w:val="22"/>
        </w:rPr>
        <w:t>within th</w:t>
      </w:r>
      <w:r w:rsidR="00B03226">
        <w:rPr>
          <w:sz w:val="22"/>
          <w:szCs w:val="22"/>
        </w:rPr>
        <w:t>at</w:t>
      </w:r>
      <w:r w:rsidR="005C328C" w:rsidRPr="003D5DA9">
        <w:rPr>
          <w:sz w:val="22"/>
          <w:szCs w:val="22"/>
        </w:rPr>
        <w:t xml:space="preserve"> report.</w:t>
      </w:r>
    </w:p>
    <w:p w:rsidR="00955C34" w:rsidRPr="003D5DA9" w:rsidRDefault="00955C34" w:rsidP="009D2F27">
      <w:pPr>
        <w:widowControl/>
        <w:ind w:left="360"/>
        <w:rPr>
          <w:color w:val="FF0000"/>
          <w:sz w:val="22"/>
          <w:szCs w:val="22"/>
        </w:rPr>
      </w:pPr>
    </w:p>
    <w:p w:rsidR="00A40C77" w:rsidRPr="003D5DA9" w:rsidRDefault="00A40C77" w:rsidP="00955C34">
      <w:pPr>
        <w:pStyle w:val="WW-Default"/>
        <w:spacing w:before="0"/>
        <w:ind w:left="360" w:hanging="360"/>
        <w:rPr>
          <w:color w:val="FF0000"/>
          <w:sz w:val="22"/>
          <w:szCs w:val="22"/>
        </w:rPr>
      </w:pPr>
      <w:r w:rsidRPr="003D5DA9">
        <w:rPr>
          <w:b/>
          <w:color w:val="auto"/>
          <w:sz w:val="22"/>
          <w:szCs w:val="22"/>
        </w:rPr>
        <w:t xml:space="preserve">9.  </w:t>
      </w:r>
      <w:r w:rsidR="00955C34" w:rsidRPr="003D5DA9">
        <w:rPr>
          <w:b/>
          <w:color w:val="auto"/>
          <w:sz w:val="22"/>
          <w:szCs w:val="22"/>
        </w:rPr>
        <w:tab/>
      </w:r>
      <w:r w:rsidRPr="003D5DA9">
        <w:rPr>
          <w:b/>
          <w:color w:val="auto"/>
          <w:sz w:val="22"/>
          <w:szCs w:val="22"/>
        </w:rPr>
        <w:t>Describe the historic property</w:t>
      </w:r>
      <w:r w:rsidRPr="003D5DA9">
        <w:rPr>
          <w:color w:val="auto"/>
          <w:sz w:val="22"/>
          <w:szCs w:val="22"/>
        </w:rPr>
        <w:t xml:space="preserve"> (or properties) and any National Historic Landmarks within the APE (or attach documentation or provide specific link to this information):</w:t>
      </w:r>
    </w:p>
    <w:p w:rsidR="00414909" w:rsidRPr="003D5DA9" w:rsidRDefault="00414909" w:rsidP="00414909">
      <w:pPr>
        <w:pStyle w:val="WW-Default"/>
        <w:tabs>
          <w:tab w:val="left" w:pos="450"/>
        </w:tabs>
        <w:spacing w:before="0"/>
        <w:rPr>
          <w:color w:val="auto"/>
          <w:sz w:val="22"/>
          <w:szCs w:val="22"/>
        </w:rPr>
      </w:pPr>
    </w:p>
    <w:p w:rsidR="008B420C" w:rsidRPr="003D5DA9" w:rsidRDefault="008B420C" w:rsidP="009D2F27">
      <w:pPr>
        <w:pStyle w:val="WW-Default"/>
        <w:tabs>
          <w:tab w:val="left" w:pos="450"/>
        </w:tabs>
        <w:spacing w:before="0"/>
        <w:ind w:left="360"/>
        <w:rPr>
          <w:color w:val="auto"/>
          <w:sz w:val="22"/>
          <w:szCs w:val="22"/>
        </w:rPr>
      </w:pPr>
      <w:r w:rsidRPr="003D5DA9">
        <w:rPr>
          <w:color w:val="auto"/>
          <w:sz w:val="22"/>
          <w:szCs w:val="22"/>
        </w:rPr>
        <w:t xml:space="preserve">Seventeen of the eighteen archaeological sites deemed eligible for the NRHP have either been avoided by the proposed project or have been/will </w:t>
      </w:r>
      <w:proofErr w:type="gramStart"/>
      <w:r w:rsidRPr="003D5DA9">
        <w:rPr>
          <w:color w:val="auto"/>
          <w:sz w:val="22"/>
          <w:szCs w:val="22"/>
        </w:rPr>
        <w:t>be</w:t>
      </w:r>
      <w:proofErr w:type="gramEnd"/>
      <w:r w:rsidRPr="003D5DA9">
        <w:rPr>
          <w:color w:val="auto"/>
          <w:sz w:val="22"/>
          <w:szCs w:val="22"/>
        </w:rPr>
        <w:t xml:space="preserve"> slated for archaeological data recovery based on a previous Notification of Adverse Effects (NAE) and an existing Memorandum of Agreement (MOA).  However, based on a change in the design plans for the Selected Alternative, one additional NRHP-eligible archaeological is to be impacted by the proposed project, Site 31CD968, which was not originally included in the previous NAE and MOA, thus necessitating this notification.</w:t>
      </w:r>
    </w:p>
    <w:p w:rsidR="008B420C" w:rsidRPr="003D5DA9" w:rsidRDefault="008B420C" w:rsidP="009D2F27">
      <w:pPr>
        <w:pStyle w:val="WW-Default"/>
        <w:tabs>
          <w:tab w:val="left" w:pos="450"/>
        </w:tabs>
        <w:spacing w:before="0"/>
        <w:ind w:left="360"/>
        <w:rPr>
          <w:color w:val="FF0000"/>
          <w:sz w:val="22"/>
          <w:szCs w:val="22"/>
        </w:rPr>
      </w:pPr>
    </w:p>
    <w:p w:rsidR="003D5DA9" w:rsidRPr="0083155A" w:rsidRDefault="003D5DA9" w:rsidP="003D5DA9">
      <w:pPr>
        <w:ind w:left="360"/>
        <w:rPr>
          <w:sz w:val="22"/>
          <w:szCs w:val="22"/>
        </w:rPr>
      </w:pPr>
      <w:r w:rsidRPr="003D5DA9">
        <w:rPr>
          <w:sz w:val="22"/>
          <w:szCs w:val="22"/>
        </w:rPr>
        <w:t xml:space="preserve">For a more detailed description of Site </w:t>
      </w:r>
      <w:r w:rsidRPr="0083155A">
        <w:rPr>
          <w:sz w:val="22"/>
          <w:szCs w:val="22"/>
        </w:rPr>
        <w:t>31CD968</w:t>
      </w:r>
      <w:r w:rsidR="0083155A" w:rsidRPr="0083155A">
        <w:rPr>
          <w:sz w:val="22"/>
          <w:szCs w:val="22"/>
        </w:rPr>
        <w:t xml:space="preserve"> (aka “Scotts 10 Sherds Site”),</w:t>
      </w:r>
      <w:r w:rsidRPr="0083155A">
        <w:rPr>
          <w:sz w:val="22"/>
          <w:szCs w:val="22"/>
        </w:rPr>
        <w:t xml:space="preserve"> please refer to the attached information.  </w:t>
      </w:r>
      <w:r w:rsidRPr="003D5DA9">
        <w:rPr>
          <w:sz w:val="22"/>
          <w:szCs w:val="22"/>
        </w:rPr>
        <w:t xml:space="preserve">Site 31CD968 is a prehistoric ceramic-lithic site in the U-2519AB segment of the U-2519 project corridor.  Located on an upland margin along an unnamed tributary of Rockfish Creek, the </w:t>
      </w:r>
      <w:r w:rsidR="0083155A" w:rsidRPr="0083155A">
        <w:rPr>
          <w:sz w:val="22"/>
          <w:szCs w:val="22"/>
        </w:rPr>
        <w:t>“</w:t>
      </w:r>
      <w:r w:rsidRPr="003D5DA9">
        <w:rPr>
          <w:sz w:val="22"/>
          <w:szCs w:val="22"/>
        </w:rPr>
        <w:t>Scotts 10 Sherds Site</w:t>
      </w:r>
      <w:r w:rsidR="0083155A" w:rsidRPr="0083155A">
        <w:rPr>
          <w:sz w:val="22"/>
          <w:szCs w:val="22"/>
        </w:rPr>
        <w:t>”</w:t>
      </w:r>
      <w:r w:rsidRPr="003D5DA9">
        <w:rPr>
          <w:sz w:val="22"/>
          <w:szCs w:val="22"/>
        </w:rPr>
        <w:t xml:space="preserve"> is situated in mixed pine and hardwoods with a water source located about 50m to the north.  Although erosional conditions dominate most of the site, a small portion of the southwest corner of the site is preserved as well as a portion within an “island” between two field access roads.  Site function evolves around ceramics, but a well-balanced inventory of artifacts implies a base camp or village context.</w:t>
      </w:r>
      <w:r w:rsidR="0083155A" w:rsidRPr="0083155A">
        <w:rPr>
          <w:sz w:val="22"/>
          <w:szCs w:val="22"/>
        </w:rPr>
        <w:t xml:space="preserve">  </w:t>
      </w:r>
      <w:r w:rsidRPr="0083155A">
        <w:rPr>
          <w:sz w:val="22"/>
          <w:szCs w:val="22"/>
        </w:rPr>
        <w:t xml:space="preserve">Components identified at the site include Late Woodland and deeper FCR epoch levels from which no diagnostics were recovered.  The site contained 221 prehistoric artifacts with 1 feature noted in a test unit.  The artifact density and diversity were both considered to be high.  Despite obvious disturbances, the data imply that the site was a base camp of considerable duration.  Site characteristics indicate that further work </w:t>
      </w:r>
      <w:r w:rsidR="0083155A" w:rsidRPr="0083155A">
        <w:rPr>
          <w:sz w:val="22"/>
          <w:szCs w:val="22"/>
        </w:rPr>
        <w:t>c</w:t>
      </w:r>
      <w:r w:rsidRPr="0083155A">
        <w:rPr>
          <w:sz w:val="22"/>
          <w:szCs w:val="22"/>
        </w:rPr>
        <w:t xml:space="preserve">ould </w:t>
      </w:r>
      <w:r w:rsidRPr="0083155A">
        <w:rPr>
          <w:sz w:val="22"/>
          <w:szCs w:val="22"/>
        </w:rPr>
        <w:lastRenderedPageBreak/>
        <w:t>address the following research problems:</w:t>
      </w:r>
    </w:p>
    <w:p w:rsidR="0083155A" w:rsidRPr="0083155A" w:rsidRDefault="0083155A" w:rsidP="0083155A">
      <w:pPr>
        <w:widowControl/>
        <w:autoSpaceDE/>
        <w:autoSpaceDN/>
        <w:adjustRightInd/>
        <w:rPr>
          <w:b/>
          <w:sz w:val="22"/>
          <w:szCs w:val="22"/>
        </w:rPr>
      </w:pPr>
    </w:p>
    <w:p w:rsidR="0083155A" w:rsidRPr="0083155A" w:rsidRDefault="0083155A" w:rsidP="0083155A">
      <w:pPr>
        <w:pStyle w:val="ListParagraph"/>
        <w:widowControl/>
        <w:numPr>
          <w:ilvl w:val="0"/>
          <w:numId w:val="43"/>
        </w:numPr>
        <w:autoSpaceDE/>
        <w:autoSpaceDN/>
        <w:adjustRightInd/>
        <w:rPr>
          <w:sz w:val="22"/>
          <w:szCs w:val="22"/>
        </w:rPr>
      </w:pPr>
      <w:r w:rsidRPr="0083155A">
        <w:rPr>
          <w:b/>
          <w:sz w:val="22"/>
          <w:szCs w:val="22"/>
        </w:rPr>
        <w:t>Assemblage Descriptions</w:t>
      </w:r>
      <w:r w:rsidRPr="0083155A">
        <w:rPr>
          <w:sz w:val="22"/>
          <w:szCs w:val="22"/>
        </w:rPr>
        <w:t xml:space="preserve">: A burned tree root with associated artifacts suggests that the preserved section of the site was used under conditions of expediency.  The site may also be on the boundary between the </w:t>
      </w:r>
      <w:proofErr w:type="spellStart"/>
      <w:r w:rsidRPr="0083155A">
        <w:rPr>
          <w:sz w:val="22"/>
          <w:szCs w:val="22"/>
        </w:rPr>
        <w:t>Sandhills</w:t>
      </w:r>
      <w:proofErr w:type="spellEnd"/>
      <w:r w:rsidRPr="0083155A">
        <w:rPr>
          <w:sz w:val="22"/>
          <w:szCs w:val="22"/>
        </w:rPr>
        <w:t xml:space="preserve"> and Coastal Plain spheres.  Such a location raises questions about the interaction between the two areas.  The deposits at this site may address such questions and pose important answers to the prehistoric boundary and social conditions.</w:t>
      </w:r>
    </w:p>
    <w:p w:rsidR="0083155A" w:rsidRPr="0083155A" w:rsidRDefault="0083155A" w:rsidP="0083155A">
      <w:pPr>
        <w:pStyle w:val="ListParagraph"/>
        <w:widowControl/>
        <w:numPr>
          <w:ilvl w:val="0"/>
          <w:numId w:val="43"/>
        </w:numPr>
        <w:tabs>
          <w:tab w:val="left" w:pos="720"/>
          <w:tab w:val="left" w:pos="1080"/>
        </w:tabs>
        <w:autoSpaceDE/>
        <w:autoSpaceDN/>
        <w:adjustRightInd/>
        <w:rPr>
          <w:sz w:val="22"/>
          <w:szCs w:val="22"/>
        </w:rPr>
      </w:pPr>
      <w:r w:rsidRPr="0083155A">
        <w:rPr>
          <w:b/>
          <w:sz w:val="22"/>
          <w:szCs w:val="22"/>
        </w:rPr>
        <w:t>Archaic-Woodland Transition</w:t>
      </w:r>
      <w:r w:rsidRPr="0083155A">
        <w:rPr>
          <w:sz w:val="22"/>
          <w:szCs w:val="22"/>
        </w:rPr>
        <w:t xml:space="preserve">: Although the ceramic horizon in the preserved part of the site is weakly developed since it lacks the physical depth compared to </w:t>
      </w:r>
      <w:r>
        <w:rPr>
          <w:sz w:val="22"/>
          <w:szCs w:val="22"/>
        </w:rPr>
        <w:t>other sites</w:t>
      </w:r>
      <w:r w:rsidRPr="0083155A">
        <w:rPr>
          <w:sz w:val="22"/>
          <w:szCs w:val="22"/>
        </w:rPr>
        <w:t xml:space="preserve">, excavation </w:t>
      </w:r>
      <w:r>
        <w:rPr>
          <w:sz w:val="22"/>
          <w:szCs w:val="22"/>
        </w:rPr>
        <w:t>c</w:t>
      </w:r>
      <w:r w:rsidRPr="0083155A">
        <w:rPr>
          <w:sz w:val="22"/>
          <w:szCs w:val="22"/>
        </w:rPr>
        <w:t xml:space="preserve">ould focus on the deeper buried </w:t>
      </w:r>
      <w:proofErr w:type="gramStart"/>
      <w:r w:rsidRPr="0083155A">
        <w:rPr>
          <w:sz w:val="22"/>
          <w:szCs w:val="22"/>
        </w:rPr>
        <w:t>Archaic</w:t>
      </w:r>
      <w:proofErr w:type="gramEnd"/>
      <w:r w:rsidRPr="0083155A">
        <w:rPr>
          <w:sz w:val="22"/>
          <w:szCs w:val="22"/>
        </w:rPr>
        <w:t xml:space="preserve"> levels, which are relatively thick with one feature present.  Thus, the site becomes part of the </w:t>
      </w:r>
      <w:proofErr w:type="gramStart"/>
      <w:r w:rsidRPr="0083155A">
        <w:rPr>
          <w:sz w:val="22"/>
          <w:szCs w:val="22"/>
        </w:rPr>
        <w:t>Archaic</w:t>
      </w:r>
      <w:proofErr w:type="gramEnd"/>
      <w:r w:rsidRPr="0083155A">
        <w:rPr>
          <w:sz w:val="22"/>
          <w:szCs w:val="22"/>
        </w:rPr>
        <w:t xml:space="preserve"> subsistence and settlement pattern inventory of potential research locations.</w:t>
      </w:r>
    </w:p>
    <w:p w:rsidR="0083155A" w:rsidRPr="00D47E90" w:rsidRDefault="0083155A" w:rsidP="0083155A">
      <w:pPr>
        <w:pStyle w:val="ListParagraph"/>
        <w:widowControl/>
        <w:numPr>
          <w:ilvl w:val="0"/>
          <w:numId w:val="43"/>
        </w:numPr>
        <w:tabs>
          <w:tab w:val="left" w:pos="720"/>
          <w:tab w:val="left" w:pos="1080"/>
        </w:tabs>
        <w:autoSpaceDE/>
        <w:autoSpaceDN/>
        <w:adjustRightInd/>
        <w:rPr>
          <w:sz w:val="22"/>
          <w:szCs w:val="22"/>
        </w:rPr>
      </w:pPr>
      <w:r w:rsidRPr="0083155A">
        <w:rPr>
          <w:b/>
          <w:sz w:val="22"/>
          <w:szCs w:val="22"/>
        </w:rPr>
        <w:t>Range of Site Types</w:t>
      </w:r>
      <w:r w:rsidRPr="0083155A">
        <w:rPr>
          <w:sz w:val="22"/>
          <w:szCs w:val="22"/>
        </w:rPr>
        <w:t xml:space="preserve">: The site </w:t>
      </w:r>
      <w:r>
        <w:rPr>
          <w:sz w:val="22"/>
          <w:szCs w:val="22"/>
        </w:rPr>
        <w:t>c</w:t>
      </w:r>
      <w:r w:rsidRPr="0083155A">
        <w:rPr>
          <w:sz w:val="22"/>
          <w:szCs w:val="22"/>
        </w:rPr>
        <w:t xml:space="preserve">ould be studied to bring to full understanding the range of site types in the Coastal Plain and </w:t>
      </w:r>
      <w:proofErr w:type="spellStart"/>
      <w:r w:rsidRPr="0083155A">
        <w:rPr>
          <w:sz w:val="22"/>
          <w:szCs w:val="22"/>
        </w:rPr>
        <w:t>Sandhills</w:t>
      </w:r>
      <w:proofErr w:type="spellEnd"/>
      <w:r w:rsidRPr="0083155A">
        <w:rPr>
          <w:sz w:val="22"/>
          <w:szCs w:val="22"/>
        </w:rPr>
        <w:t xml:space="preserve"> segment </w:t>
      </w:r>
      <w:r w:rsidRPr="00D47E90">
        <w:rPr>
          <w:sz w:val="22"/>
          <w:szCs w:val="22"/>
        </w:rPr>
        <w:t>of the corridor.</w:t>
      </w:r>
    </w:p>
    <w:p w:rsidR="0083155A" w:rsidRPr="00D47E90" w:rsidRDefault="0083155A" w:rsidP="003D5DA9">
      <w:pPr>
        <w:ind w:left="360"/>
        <w:rPr>
          <w:sz w:val="22"/>
          <w:szCs w:val="22"/>
        </w:rPr>
      </w:pPr>
    </w:p>
    <w:p w:rsidR="00414909" w:rsidRPr="00D47E90" w:rsidRDefault="0083155A" w:rsidP="009D2F27">
      <w:pPr>
        <w:widowControl/>
        <w:ind w:left="360"/>
        <w:rPr>
          <w:sz w:val="22"/>
          <w:szCs w:val="22"/>
        </w:rPr>
      </w:pPr>
      <w:r w:rsidRPr="00D47E90">
        <w:rPr>
          <w:sz w:val="22"/>
          <w:szCs w:val="22"/>
        </w:rPr>
        <w:t xml:space="preserve">Site 31CD968 possesses a significant range of characteristics relative to regional and </w:t>
      </w:r>
      <w:r w:rsidR="00D47E90" w:rsidRPr="00D47E90">
        <w:rPr>
          <w:sz w:val="22"/>
          <w:szCs w:val="22"/>
        </w:rPr>
        <w:t>project-specific research questions, and it exhibits properties important for recognition on the National Register of Historic Places.  It is therefore recommended eligible under Criterion D; it does not appear to meet NRHP Criteria A-C.  Further work could lead to an understanding of the vertical distribution of artifacts, the recovery of organic residues (carbonized remains, phytoliths, butchering and cooking residues like lipids), and the analysis of site location and function.</w:t>
      </w:r>
    </w:p>
    <w:p w:rsidR="00A40C77" w:rsidRPr="00567C21" w:rsidRDefault="00A40C77" w:rsidP="00414909">
      <w:pPr>
        <w:pStyle w:val="WW-Default"/>
        <w:ind w:left="360" w:hanging="360"/>
        <w:rPr>
          <w:color w:val="auto"/>
          <w:sz w:val="22"/>
          <w:szCs w:val="22"/>
        </w:rPr>
      </w:pPr>
      <w:r w:rsidRPr="003D5DA9">
        <w:rPr>
          <w:b/>
          <w:color w:val="auto"/>
          <w:sz w:val="22"/>
          <w:szCs w:val="22"/>
        </w:rPr>
        <w:t>10.  Describe the undertaking’s effects on historic properties</w:t>
      </w:r>
      <w:r w:rsidRPr="003D5DA9">
        <w:rPr>
          <w:color w:val="auto"/>
          <w:sz w:val="22"/>
          <w:szCs w:val="22"/>
        </w:rPr>
        <w:t>:</w:t>
      </w:r>
      <w:bookmarkStart w:id="2" w:name="form1%5B0%5D.%23subform%5B2%5D.TextField"/>
    </w:p>
    <w:p w:rsidR="00843576" w:rsidRPr="00567C21" w:rsidRDefault="00843576" w:rsidP="00843576">
      <w:pPr>
        <w:widowControl/>
        <w:autoSpaceDE/>
        <w:autoSpaceDN/>
        <w:adjustRightInd/>
        <w:rPr>
          <w:rFonts w:asciiTheme="minorHAnsi" w:eastAsia="Calibri" w:hAnsiTheme="minorHAnsi" w:cstheme="minorHAnsi"/>
          <w:sz w:val="22"/>
          <w:szCs w:val="22"/>
        </w:rPr>
      </w:pPr>
    </w:p>
    <w:p w:rsidR="00843576" w:rsidRPr="00843576" w:rsidRDefault="00843576" w:rsidP="00843576">
      <w:pPr>
        <w:widowControl/>
        <w:autoSpaceDE/>
        <w:autoSpaceDN/>
        <w:adjustRightInd/>
        <w:ind w:left="360"/>
        <w:rPr>
          <w:rFonts w:asciiTheme="minorHAnsi" w:eastAsia="Calibri" w:hAnsiTheme="minorHAnsi" w:cstheme="minorHAnsi"/>
          <w:sz w:val="22"/>
          <w:szCs w:val="22"/>
        </w:rPr>
      </w:pPr>
      <w:r w:rsidRPr="00843576">
        <w:rPr>
          <w:rFonts w:asciiTheme="minorHAnsi" w:eastAsia="Calibri" w:hAnsiTheme="minorHAnsi" w:cstheme="minorHAnsi"/>
          <w:sz w:val="22"/>
          <w:szCs w:val="22"/>
        </w:rPr>
        <w:t>Shif</w:t>
      </w:r>
      <w:r w:rsidRPr="00567C21">
        <w:rPr>
          <w:rFonts w:asciiTheme="minorHAnsi" w:eastAsia="Calibri" w:hAnsiTheme="minorHAnsi" w:cstheme="minorHAnsi"/>
          <w:sz w:val="22"/>
          <w:szCs w:val="22"/>
        </w:rPr>
        <w:t xml:space="preserve">ting the interchange northward </w:t>
      </w:r>
      <w:r w:rsidRPr="00843576">
        <w:rPr>
          <w:rFonts w:asciiTheme="minorHAnsi" w:eastAsia="Calibri" w:hAnsiTheme="minorHAnsi" w:cstheme="minorHAnsi"/>
          <w:sz w:val="22"/>
          <w:szCs w:val="22"/>
        </w:rPr>
        <w:t>will decrease the amount of proposed wetland bridging by approximately 450 ft. and decrease wetland area to be crossed and associated impacts by about half.  The addition of the eastern service road will allow for the deletion of a 400 ft. overpass bridge over the propose</w:t>
      </w:r>
      <w:r w:rsidRPr="00567C21">
        <w:rPr>
          <w:rFonts w:asciiTheme="minorHAnsi" w:eastAsia="Calibri" w:hAnsiTheme="minorHAnsi" w:cstheme="minorHAnsi"/>
          <w:sz w:val="22"/>
          <w:szCs w:val="22"/>
        </w:rPr>
        <w:t xml:space="preserve">d NC 295 (Future I-295).  </w:t>
      </w:r>
      <w:r w:rsidRPr="00843576">
        <w:rPr>
          <w:rFonts w:asciiTheme="minorHAnsi" w:eastAsia="Calibri" w:hAnsiTheme="minorHAnsi" w:cstheme="minorHAnsi"/>
          <w:sz w:val="22"/>
          <w:szCs w:val="22"/>
        </w:rPr>
        <w:t>The reduction in bridging (both bridges) will result in an estimated direct construction cost savings of $6,550,000 and an estimated long term maintenance cost savings of $200,000.</w:t>
      </w:r>
    </w:p>
    <w:p w:rsidR="00A40C77" w:rsidRPr="003D5DA9" w:rsidRDefault="00A40C77" w:rsidP="00D47E90">
      <w:pPr>
        <w:pStyle w:val="WW-Default"/>
        <w:ind w:left="360" w:hanging="360"/>
        <w:rPr>
          <w:color w:val="auto"/>
          <w:sz w:val="22"/>
          <w:szCs w:val="22"/>
        </w:rPr>
      </w:pPr>
      <w:r w:rsidRPr="00567C21">
        <w:rPr>
          <w:b/>
          <w:color w:val="auto"/>
          <w:sz w:val="22"/>
          <w:szCs w:val="22"/>
        </w:rPr>
        <w:t xml:space="preserve">11. </w:t>
      </w:r>
      <w:r w:rsidR="00D47E90" w:rsidRPr="00567C21">
        <w:rPr>
          <w:b/>
          <w:color w:val="auto"/>
          <w:sz w:val="22"/>
          <w:szCs w:val="22"/>
        </w:rPr>
        <w:tab/>
      </w:r>
      <w:r w:rsidRPr="00567C21">
        <w:rPr>
          <w:b/>
          <w:color w:val="auto"/>
          <w:sz w:val="22"/>
          <w:szCs w:val="22"/>
        </w:rPr>
        <w:t xml:space="preserve">Explain how this undertaking would adversely affect historic </w:t>
      </w:r>
      <w:r w:rsidRPr="003D5DA9">
        <w:rPr>
          <w:b/>
          <w:color w:val="auto"/>
          <w:sz w:val="22"/>
          <w:szCs w:val="22"/>
        </w:rPr>
        <w:t>properti</w:t>
      </w:r>
      <w:bookmarkStart w:id="3" w:name="_GoBack"/>
      <w:bookmarkEnd w:id="3"/>
      <w:r w:rsidRPr="003D5DA9">
        <w:rPr>
          <w:b/>
          <w:color w:val="auto"/>
          <w:sz w:val="22"/>
          <w:szCs w:val="22"/>
        </w:rPr>
        <w:t xml:space="preserve">es </w:t>
      </w:r>
      <w:r w:rsidRPr="003D5DA9">
        <w:rPr>
          <w:color w:val="auto"/>
          <w:sz w:val="22"/>
          <w:szCs w:val="22"/>
        </w:rPr>
        <w:t>(include information on any conditions or future actions known to date to avoid, minimize, or mitigate adverse effects):</w:t>
      </w:r>
      <w:bookmarkEnd w:id="2"/>
    </w:p>
    <w:p w:rsidR="00C5795B" w:rsidRPr="003D5DA9" w:rsidRDefault="002F2C75" w:rsidP="00D47E90">
      <w:pPr>
        <w:pStyle w:val="WW-Default"/>
        <w:ind w:left="360"/>
        <w:rPr>
          <w:color w:val="FF0000"/>
          <w:sz w:val="22"/>
          <w:szCs w:val="22"/>
        </w:rPr>
      </w:pPr>
      <w:r w:rsidRPr="00BB74B2">
        <w:rPr>
          <w:color w:val="auto"/>
          <w:sz w:val="22"/>
          <w:szCs w:val="22"/>
        </w:rPr>
        <w:t xml:space="preserve">Originally, the project was designed so that it would </w:t>
      </w:r>
      <w:r w:rsidR="00720C6D" w:rsidRPr="00BB74B2">
        <w:rPr>
          <w:color w:val="auto"/>
          <w:sz w:val="22"/>
          <w:szCs w:val="22"/>
        </w:rPr>
        <w:t xml:space="preserve">not </w:t>
      </w:r>
      <w:r w:rsidRPr="00BB74B2">
        <w:rPr>
          <w:color w:val="auto"/>
          <w:sz w:val="22"/>
          <w:szCs w:val="22"/>
        </w:rPr>
        <w:t>impact Site 31</w:t>
      </w:r>
      <w:r w:rsidR="00720C6D" w:rsidRPr="00BB74B2">
        <w:rPr>
          <w:color w:val="auto"/>
          <w:sz w:val="22"/>
          <w:szCs w:val="22"/>
        </w:rPr>
        <w:t>CD968</w:t>
      </w:r>
      <w:r w:rsidRPr="00BB74B2">
        <w:rPr>
          <w:color w:val="auto"/>
          <w:sz w:val="22"/>
          <w:szCs w:val="22"/>
        </w:rPr>
        <w:t xml:space="preserve">. </w:t>
      </w:r>
      <w:r w:rsidR="00720C6D" w:rsidRPr="00BB74B2">
        <w:rPr>
          <w:color w:val="auto"/>
          <w:sz w:val="22"/>
          <w:szCs w:val="22"/>
        </w:rPr>
        <w:t xml:space="preserve"> </w:t>
      </w:r>
      <w:r w:rsidR="00BB74B2">
        <w:rPr>
          <w:color w:val="auto"/>
          <w:sz w:val="22"/>
          <w:szCs w:val="22"/>
        </w:rPr>
        <w:t xml:space="preserve">However, because of the redesign, both the southwest corner and the northeast corner of the site will now be impacted.  As mentioned earlier, </w:t>
      </w:r>
      <w:r w:rsidR="00BB74B2" w:rsidRPr="003D5DA9">
        <w:rPr>
          <w:color w:val="auto"/>
          <w:sz w:val="22"/>
          <w:szCs w:val="22"/>
        </w:rPr>
        <w:t xml:space="preserve">the southwest corner of the site is </w:t>
      </w:r>
      <w:r w:rsidR="00BB74B2">
        <w:rPr>
          <w:color w:val="auto"/>
          <w:sz w:val="22"/>
          <w:szCs w:val="22"/>
        </w:rPr>
        <w:t xml:space="preserve">considered to be well </w:t>
      </w:r>
      <w:r w:rsidR="00BB74B2" w:rsidRPr="003D5DA9">
        <w:rPr>
          <w:color w:val="auto"/>
          <w:sz w:val="22"/>
          <w:szCs w:val="22"/>
        </w:rPr>
        <w:t xml:space="preserve">preserved </w:t>
      </w:r>
      <w:r w:rsidR="00BB74B2">
        <w:rPr>
          <w:color w:val="auto"/>
          <w:sz w:val="22"/>
          <w:szCs w:val="22"/>
        </w:rPr>
        <w:t xml:space="preserve">showing intact subsurface stratigraphy with artifacts.  </w:t>
      </w:r>
      <w:r w:rsidR="00BA0C84">
        <w:rPr>
          <w:color w:val="auto"/>
          <w:sz w:val="22"/>
          <w:szCs w:val="22"/>
        </w:rPr>
        <w:t xml:space="preserve">In addition, </w:t>
      </w:r>
      <w:r w:rsidR="00BA0C84" w:rsidRPr="00BA0C84">
        <w:rPr>
          <w:color w:val="auto"/>
          <w:sz w:val="22"/>
          <w:szCs w:val="22"/>
        </w:rPr>
        <w:t xml:space="preserve">the one cultural feature discovered at the site now falls within the footprint for </w:t>
      </w:r>
      <w:r w:rsidR="00567C21">
        <w:rPr>
          <w:color w:val="auto"/>
          <w:sz w:val="22"/>
          <w:szCs w:val="22"/>
        </w:rPr>
        <w:t xml:space="preserve">the eastern service </w:t>
      </w:r>
      <w:r w:rsidR="00BA0C84" w:rsidRPr="00BA0C84">
        <w:rPr>
          <w:color w:val="auto"/>
          <w:sz w:val="22"/>
          <w:szCs w:val="22"/>
        </w:rPr>
        <w:t xml:space="preserve">(Old Plank Road).  </w:t>
      </w:r>
      <w:r w:rsidRPr="00BA0C84">
        <w:rPr>
          <w:color w:val="auto"/>
          <w:sz w:val="22"/>
          <w:szCs w:val="22"/>
        </w:rPr>
        <w:t xml:space="preserve">These impacts were discussed at the </w:t>
      </w:r>
      <w:r w:rsidR="00BA0C84" w:rsidRPr="00BA0C84">
        <w:rPr>
          <w:color w:val="auto"/>
          <w:sz w:val="22"/>
          <w:szCs w:val="22"/>
        </w:rPr>
        <w:t xml:space="preserve">April 17, 2018 Effects Meeting between </w:t>
      </w:r>
      <w:r w:rsidR="00DA2473" w:rsidRPr="00BA0C84">
        <w:rPr>
          <w:color w:val="auto"/>
          <w:sz w:val="22"/>
          <w:szCs w:val="22"/>
        </w:rPr>
        <w:t>NCDOT, NC-</w:t>
      </w:r>
      <w:r w:rsidRPr="00BA0C84">
        <w:rPr>
          <w:color w:val="auto"/>
          <w:sz w:val="22"/>
          <w:szCs w:val="22"/>
        </w:rPr>
        <w:t xml:space="preserve">HPO, </w:t>
      </w:r>
      <w:r w:rsidR="00BA0C84" w:rsidRPr="00BA0C84">
        <w:rPr>
          <w:color w:val="auto"/>
          <w:sz w:val="22"/>
          <w:szCs w:val="22"/>
        </w:rPr>
        <w:t xml:space="preserve">and </w:t>
      </w:r>
      <w:r w:rsidRPr="00BA0C84">
        <w:rPr>
          <w:color w:val="auto"/>
          <w:sz w:val="22"/>
          <w:szCs w:val="22"/>
        </w:rPr>
        <w:t>OSA</w:t>
      </w:r>
      <w:r w:rsidR="00BA0C84" w:rsidRPr="00BA0C84">
        <w:rPr>
          <w:color w:val="auto"/>
          <w:sz w:val="22"/>
          <w:szCs w:val="22"/>
        </w:rPr>
        <w:t xml:space="preserve">.  After concerns were raised about the validity of the existing MOA, an additional meeting to discuss the impacts to Site 31CD968 was held on May 25, 2018 between NCDOT and OSA.  </w:t>
      </w:r>
      <w:r w:rsidR="00F171D4" w:rsidRPr="00BB74B2">
        <w:rPr>
          <w:color w:val="auto"/>
          <w:sz w:val="22"/>
          <w:szCs w:val="22"/>
        </w:rPr>
        <w:t>Data recovery is planned in the impacted area in coordination with the consulting parties.</w:t>
      </w:r>
      <w:r w:rsidR="00C5795B" w:rsidRPr="00BB74B2">
        <w:rPr>
          <w:color w:val="auto"/>
          <w:sz w:val="22"/>
          <w:szCs w:val="22"/>
        </w:rPr>
        <w:t xml:space="preserve"> </w:t>
      </w:r>
    </w:p>
    <w:p w:rsidR="008F05A5" w:rsidRPr="003D5DA9" w:rsidRDefault="008F05A5" w:rsidP="00A40C77">
      <w:pPr>
        <w:rPr>
          <w:b/>
          <w:sz w:val="22"/>
          <w:szCs w:val="22"/>
        </w:rPr>
      </w:pPr>
    </w:p>
    <w:p w:rsidR="00A40C77" w:rsidRPr="00720C6D" w:rsidRDefault="00A40C77" w:rsidP="00D47E90">
      <w:pPr>
        <w:ind w:left="360" w:hanging="360"/>
        <w:rPr>
          <w:sz w:val="22"/>
          <w:szCs w:val="22"/>
        </w:rPr>
      </w:pPr>
      <w:r w:rsidRPr="003D5DA9">
        <w:rPr>
          <w:b/>
          <w:sz w:val="22"/>
          <w:szCs w:val="22"/>
        </w:rPr>
        <w:t xml:space="preserve">12. </w:t>
      </w:r>
      <w:r w:rsidR="00D47E90">
        <w:rPr>
          <w:b/>
          <w:sz w:val="22"/>
          <w:szCs w:val="22"/>
        </w:rPr>
        <w:tab/>
      </w:r>
      <w:r w:rsidRPr="003D5DA9">
        <w:rPr>
          <w:b/>
          <w:sz w:val="22"/>
          <w:szCs w:val="22"/>
        </w:rPr>
        <w:t>Provide copies or summaries of the views provided to date by any consulting parties, Indian tribes or Native Hawai’ian organizations, or the public</w:t>
      </w:r>
      <w:r w:rsidRPr="003D5DA9">
        <w:rPr>
          <w:sz w:val="22"/>
          <w:szCs w:val="22"/>
        </w:rPr>
        <w:t xml:space="preserve">, including any correspondence from the SHPO and/or THPO. </w:t>
      </w:r>
    </w:p>
    <w:p w:rsidR="008F05A5" w:rsidRPr="00720C6D" w:rsidRDefault="008F05A5" w:rsidP="00A40C77">
      <w:pPr>
        <w:rPr>
          <w:sz w:val="22"/>
          <w:szCs w:val="22"/>
        </w:rPr>
      </w:pPr>
    </w:p>
    <w:p w:rsidR="00BA0C84" w:rsidRDefault="00720C6D" w:rsidP="00BA0C84">
      <w:pPr>
        <w:pStyle w:val="WW-Default"/>
        <w:spacing w:before="0"/>
        <w:ind w:left="360"/>
        <w:rPr>
          <w:color w:val="FF0000"/>
          <w:sz w:val="22"/>
          <w:szCs w:val="22"/>
        </w:rPr>
      </w:pPr>
      <w:r w:rsidRPr="00720C6D">
        <w:rPr>
          <w:color w:val="auto"/>
          <w:sz w:val="22"/>
          <w:szCs w:val="22"/>
        </w:rPr>
        <w:t>Please see the attached documents.</w:t>
      </w:r>
      <w:r w:rsidR="00BA0C84">
        <w:rPr>
          <w:color w:val="auto"/>
          <w:sz w:val="22"/>
          <w:szCs w:val="22"/>
        </w:rPr>
        <w:t xml:space="preserve">  </w:t>
      </w:r>
      <w:r>
        <w:rPr>
          <w:color w:val="FF0000"/>
          <w:sz w:val="22"/>
          <w:szCs w:val="22"/>
        </w:rPr>
        <w:t>(I DON’T KNOW OF ANY OTHER CORRESPONDENCE</w:t>
      </w:r>
      <w:r w:rsidR="00781B8C">
        <w:rPr>
          <w:color w:val="FF0000"/>
          <w:sz w:val="22"/>
          <w:szCs w:val="22"/>
        </w:rPr>
        <w:t>S</w:t>
      </w:r>
      <w:r>
        <w:rPr>
          <w:color w:val="FF0000"/>
          <w:sz w:val="22"/>
          <w:szCs w:val="22"/>
        </w:rPr>
        <w:t>; ARE THERE ANY OTHER CONSULTING PARTIES?)</w:t>
      </w:r>
    </w:p>
    <w:p w:rsidR="00BA0C84" w:rsidRDefault="00BA0C84" w:rsidP="00BA0C84">
      <w:pPr>
        <w:pStyle w:val="WW-Default"/>
        <w:spacing w:before="0"/>
        <w:ind w:left="360"/>
        <w:rPr>
          <w:color w:val="FF0000"/>
          <w:sz w:val="22"/>
          <w:szCs w:val="22"/>
        </w:rPr>
      </w:pPr>
    </w:p>
    <w:p w:rsidR="00A40C77" w:rsidRPr="00BA0C84" w:rsidRDefault="00A40C77" w:rsidP="00BA0C84">
      <w:pPr>
        <w:pStyle w:val="WW-Default"/>
        <w:spacing w:before="0"/>
        <w:rPr>
          <w:color w:val="FF0000"/>
          <w:sz w:val="22"/>
          <w:szCs w:val="22"/>
        </w:rPr>
      </w:pPr>
      <w:r w:rsidRPr="003D5DA9">
        <w:rPr>
          <w:b/>
          <w:color w:val="auto"/>
          <w:sz w:val="22"/>
          <w:szCs w:val="22"/>
        </w:rPr>
        <w:lastRenderedPageBreak/>
        <w:t>III. Optional Information</w:t>
      </w:r>
    </w:p>
    <w:p w:rsidR="00A40C77" w:rsidRPr="003D5DA9" w:rsidRDefault="00A40C77" w:rsidP="00A40C77">
      <w:pPr>
        <w:pStyle w:val="ListParagraph"/>
        <w:ind w:left="360" w:hanging="360"/>
        <w:rPr>
          <w:b/>
          <w:sz w:val="22"/>
          <w:szCs w:val="22"/>
        </w:rPr>
      </w:pPr>
    </w:p>
    <w:p w:rsidR="00A40C77" w:rsidRPr="003D5DA9" w:rsidRDefault="00A40C77" w:rsidP="00A40C77">
      <w:pPr>
        <w:pStyle w:val="ListParagraph"/>
        <w:ind w:left="360" w:hanging="360"/>
        <w:rPr>
          <w:sz w:val="22"/>
          <w:szCs w:val="22"/>
        </w:rPr>
      </w:pPr>
      <w:r w:rsidRPr="003D5DA9">
        <w:rPr>
          <w:b/>
          <w:sz w:val="22"/>
          <w:szCs w:val="22"/>
        </w:rPr>
        <w:t>13. Please indicate the status of any consultation that has occurred to date.</w:t>
      </w:r>
      <w:r w:rsidRPr="003D5DA9">
        <w:rPr>
          <w:sz w:val="22"/>
          <w:szCs w:val="22"/>
        </w:rPr>
        <w:t xml:space="preserve"> Are there any consulting</w:t>
      </w:r>
    </w:p>
    <w:p w:rsidR="00A40C77" w:rsidRPr="00D43009" w:rsidRDefault="00A40C77" w:rsidP="00414CA9">
      <w:pPr>
        <w:pStyle w:val="ListParagraph"/>
        <w:ind w:left="360"/>
        <w:rPr>
          <w:sz w:val="22"/>
          <w:szCs w:val="22"/>
        </w:rPr>
      </w:pPr>
      <w:r w:rsidRPr="003D5DA9">
        <w:rPr>
          <w:sz w:val="22"/>
          <w:szCs w:val="22"/>
        </w:rPr>
        <w:t xml:space="preserve">parties involved other than the SHPO/THPO? Are there any outstanding or unresolved concerns or issues that the ACHP should know about in deciding whether to participate </w:t>
      </w:r>
      <w:r w:rsidRPr="00D43009">
        <w:rPr>
          <w:sz w:val="22"/>
          <w:szCs w:val="22"/>
        </w:rPr>
        <w:t xml:space="preserve">in consultation? </w:t>
      </w:r>
    </w:p>
    <w:p w:rsidR="008531FF" w:rsidRPr="00D43009" w:rsidRDefault="008531FF" w:rsidP="00A40C77">
      <w:pPr>
        <w:pStyle w:val="ListParagraph"/>
        <w:ind w:left="360" w:hanging="360"/>
        <w:rPr>
          <w:sz w:val="22"/>
          <w:szCs w:val="22"/>
        </w:rPr>
      </w:pPr>
    </w:p>
    <w:p w:rsidR="00EC40AA" w:rsidRPr="00D43009" w:rsidRDefault="008531FF" w:rsidP="00414CA9">
      <w:pPr>
        <w:pStyle w:val="ListParagraph"/>
        <w:ind w:left="360"/>
        <w:rPr>
          <w:color w:val="FF0000"/>
          <w:sz w:val="22"/>
          <w:szCs w:val="22"/>
        </w:rPr>
      </w:pPr>
      <w:r w:rsidRPr="00D43009">
        <w:rPr>
          <w:sz w:val="22"/>
          <w:szCs w:val="22"/>
        </w:rPr>
        <w:t>Consultation is detailed in Number 8 above</w:t>
      </w:r>
      <w:r w:rsidR="00D43009" w:rsidRPr="00D43009">
        <w:rPr>
          <w:sz w:val="22"/>
          <w:szCs w:val="22"/>
        </w:rPr>
        <w:t xml:space="preserve"> and within the attachments for Number 12</w:t>
      </w:r>
      <w:r w:rsidRPr="00D43009">
        <w:rPr>
          <w:sz w:val="22"/>
          <w:szCs w:val="22"/>
        </w:rPr>
        <w:t>.</w:t>
      </w:r>
      <w:r w:rsidR="00EC40AA" w:rsidRPr="00D43009">
        <w:rPr>
          <w:sz w:val="22"/>
          <w:szCs w:val="22"/>
        </w:rPr>
        <w:t xml:space="preserve"> </w:t>
      </w:r>
      <w:r w:rsidR="00D43009" w:rsidRPr="00D43009">
        <w:rPr>
          <w:color w:val="FF0000"/>
          <w:sz w:val="22"/>
          <w:szCs w:val="22"/>
        </w:rPr>
        <w:t>(ARE THERE ANY OTHER CONSULTING PARTIES?)</w:t>
      </w:r>
    </w:p>
    <w:p w:rsidR="002F2C75" w:rsidRDefault="002F2C75" w:rsidP="00414CA9">
      <w:pPr>
        <w:pStyle w:val="ListParagraph"/>
        <w:ind w:left="360"/>
        <w:rPr>
          <w:sz w:val="22"/>
          <w:szCs w:val="22"/>
        </w:rPr>
      </w:pPr>
    </w:p>
    <w:p w:rsidR="00D43009" w:rsidRDefault="0036363A" w:rsidP="00414CA9">
      <w:pPr>
        <w:pStyle w:val="ListParagraph"/>
        <w:ind w:left="360"/>
        <w:rPr>
          <w:sz w:val="22"/>
          <w:szCs w:val="22"/>
        </w:rPr>
      </w:pPr>
      <w:r>
        <w:rPr>
          <w:sz w:val="22"/>
          <w:szCs w:val="22"/>
        </w:rPr>
        <w:t>A previous Notification of Adverse Effects (NAE) was submitted by NCDOT to FHWA on March 9, 2005; however, that notification did not include Site 31CD968, thus necessitating the current notification.</w:t>
      </w:r>
    </w:p>
    <w:p w:rsidR="00D43009" w:rsidRPr="00D43009" w:rsidRDefault="00D43009" w:rsidP="00414CA9">
      <w:pPr>
        <w:pStyle w:val="ListParagraph"/>
        <w:ind w:left="360"/>
        <w:rPr>
          <w:sz w:val="22"/>
          <w:szCs w:val="22"/>
        </w:rPr>
      </w:pPr>
    </w:p>
    <w:p w:rsidR="00D43009" w:rsidRPr="00D43009" w:rsidRDefault="00D43009" w:rsidP="00414CA9">
      <w:pPr>
        <w:widowControl/>
        <w:ind w:left="360"/>
        <w:rPr>
          <w:sz w:val="22"/>
          <w:szCs w:val="22"/>
        </w:rPr>
      </w:pPr>
      <w:r w:rsidRPr="00D43009">
        <w:rPr>
          <w:sz w:val="22"/>
          <w:szCs w:val="22"/>
        </w:rPr>
        <w:t>A Memorandum of Agreement (MOA) for the Recovery of Significant Information from Archaeological Sites 31CD64, 31CD65, 31CD871, 31CD874, 31CD882, 31CD962, 31CD965, 31CD967/967**, 31CD976**, and 31CD485, between FHWA, NC-HPO, and NCDOT, was signed in April 2005; however, it has since expired and did not include Site 31CD968.  A new MOA will be generated that includ</w:t>
      </w:r>
      <w:r>
        <w:rPr>
          <w:sz w:val="22"/>
          <w:szCs w:val="22"/>
        </w:rPr>
        <w:t>es Site 31CD968.</w:t>
      </w:r>
    </w:p>
    <w:p w:rsidR="00D43009" w:rsidRDefault="00D43009" w:rsidP="00414CA9">
      <w:pPr>
        <w:widowControl/>
        <w:ind w:left="360"/>
        <w:rPr>
          <w:color w:val="FF0000"/>
          <w:sz w:val="22"/>
          <w:szCs w:val="22"/>
        </w:rPr>
      </w:pPr>
    </w:p>
    <w:p w:rsidR="008531FF" w:rsidRPr="00D43009" w:rsidRDefault="008531FF" w:rsidP="00414CA9">
      <w:pPr>
        <w:widowControl/>
        <w:ind w:left="360"/>
        <w:rPr>
          <w:sz w:val="22"/>
          <w:szCs w:val="22"/>
        </w:rPr>
      </w:pPr>
      <w:r w:rsidRPr="00D43009">
        <w:rPr>
          <w:sz w:val="22"/>
          <w:szCs w:val="22"/>
        </w:rPr>
        <w:t>There are no known, unresolved or outstanding concerns.</w:t>
      </w:r>
    </w:p>
    <w:p w:rsidR="002F2C75" w:rsidRPr="003D5DA9" w:rsidRDefault="002F2C75" w:rsidP="002F2C75">
      <w:pPr>
        <w:widowControl/>
        <w:rPr>
          <w:sz w:val="22"/>
          <w:szCs w:val="22"/>
        </w:rPr>
      </w:pPr>
    </w:p>
    <w:p w:rsidR="00A40C77" w:rsidRPr="003D5DA9" w:rsidRDefault="00A40C77" w:rsidP="00414CA9">
      <w:pPr>
        <w:pStyle w:val="ListParagraph"/>
        <w:ind w:left="360" w:hanging="360"/>
        <w:rPr>
          <w:sz w:val="22"/>
          <w:szCs w:val="22"/>
        </w:rPr>
      </w:pPr>
      <w:r w:rsidRPr="003D5DA9">
        <w:rPr>
          <w:b/>
          <w:sz w:val="22"/>
          <w:szCs w:val="22"/>
        </w:rPr>
        <w:t xml:space="preserve">14. </w:t>
      </w:r>
      <w:r w:rsidR="00414CA9" w:rsidRPr="003D5DA9">
        <w:rPr>
          <w:b/>
          <w:sz w:val="22"/>
          <w:szCs w:val="22"/>
        </w:rPr>
        <w:tab/>
      </w:r>
      <w:r w:rsidRPr="003D5DA9">
        <w:rPr>
          <w:b/>
          <w:sz w:val="22"/>
          <w:szCs w:val="22"/>
        </w:rPr>
        <w:t xml:space="preserve">Does your agency have a website or website link where the interested public can find out about this project and/or provide comments? </w:t>
      </w:r>
      <w:r w:rsidRPr="003D5DA9">
        <w:rPr>
          <w:sz w:val="22"/>
          <w:szCs w:val="22"/>
        </w:rPr>
        <w:t>Please provide relevant links:</w:t>
      </w:r>
    </w:p>
    <w:p w:rsidR="00F171D4" w:rsidRPr="003D5DA9" w:rsidRDefault="00F171D4" w:rsidP="00A40C77">
      <w:pPr>
        <w:pStyle w:val="ListParagraph"/>
        <w:ind w:left="0"/>
        <w:rPr>
          <w:sz w:val="22"/>
          <w:szCs w:val="22"/>
        </w:rPr>
      </w:pPr>
    </w:p>
    <w:p w:rsidR="00EC40AA" w:rsidRPr="003D5DA9" w:rsidRDefault="00516CB8" w:rsidP="00414CA9">
      <w:pPr>
        <w:pStyle w:val="ListParagraph"/>
        <w:ind w:left="360" w:hanging="360"/>
        <w:rPr>
          <w:sz w:val="22"/>
          <w:szCs w:val="22"/>
        </w:rPr>
      </w:pPr>
      <w:hyperlink r:id="rId8" w:anchor="0" w:history="1"/>
      <w:r w:rsidR="00A2528A" w:rsidRPr="003D5DA9">
        <w:rPr>
          <w:sz w:val="22"/>
          <w:szCs w:val="22"/>
        </w:rPr>
        <w:t xml:space="preserve"> </w:t>
      </w:r>
      <w:r w:rsidR="00414CA9" w:rsidRPr="003D5DA9">
        <w:rPr>
          <w:sz w:val="22"/>
          <w:szCs w:val="22"/>
        </w:rPr>
        <w:tab/>
        <w:t>Yes, (</w:t>
      </w:r>
      <w:hyperlink r:id="rId9" w:history="1">
        <w:r w:rsidR="00414CA9" w:rsidRPr="003D5DA9">
          <w:rPr>
            <w:rStyle w:val="Hyperlink"/>
            <w:color w:val="auto"/>
            <w:sz w:val="22"/>
            <w:szCs w:val="22"/>
          </w:rPr>
          <w:t>https://www.ncdot.gov/projects/FayettevilleOuterLoop/</w:t>
        </w:r>
      </w:hyperlink>
      <w:r w:rsidR="00414CA9" w:rsidRPr="003D5DA9">
        <w:rPr>
          <w:sz w:val="22"/>
          <w:szCs w:val="22"/>
        </w:rPr>
        <w:t>, last accessed 21 Jun 2018).</w:t>
      </w:r>
    </w:p>
    <w:p w:rsidR="00A40C77" w:rsidRPr="003D5DA9" w:rsidRDefault="00A40C77" w:rsidP="00A40C77">
      <w:pPr>
        <w:pStyle w:val="ListParagraph"/>
        <w:ind w:left="0"/>
        <w:rPr>
          <w:b/>
          <w:sz w:val="22"/>
          <w:szCs w:val="22"/>
        </w:rPr>
      </w:pPr>
      <w:r w:rsidRPr="003D5DA9">
        <w:rPr>
          <w:sz w:val="22"/>
          <w:szCs w:val="22"/>
        </w:rPr>
        <w:t xml:space="preserve"> </w:t>
      </w:r>
    </w:p>
    <w:p w:rsidR="00A40C77" w:rsidRPr="003D5DA9" w:rsidRDefault="00A40C77" w:rsidP="00414CA9">
      <w:pPr>
        <w:pStyle w:val="ListParagraph"/>
        <w:ind w:left="360" w:hanging="360"/>
        <w:rPr>
          <w:sz w:val="22"/>
          <w:szCs w:val="22"/>
        </w:rPr>
      </w:pPr>
      <w:r w:rsidRPr="003D5DA9">
        <w:rPr>
          <w:b/>
          <w:sz w:val="22"/>
          <w:szCs w:val="22"/>
        </w:rPr>
        <w:t>15. Is this undertaking considered a “major” or “covered” project listed on the Federal Infrastructure Projects Permitting Dashboard or other federal interagency project tracking system?</w:t>
      </w:r>
      <w:r w:rsidRPr="003D5DA9">
        <w:rPr>
          <w:sz w:val="22"/>
          <w:szCs w:val="22"/>
        </w:rPr>
        <w:t xml:space="preserve"> If so, please provide the link or reference number:</w:t>
      </w:r>
    </w:p>
    <w:p w:rsidR="00A40C77" w:rsidRPr="003D5DA9" w:rsidRDefault="00A40C77" w:rsidP="00A40C77">
      <w:pPr>
        <w:pStyle w:val="ListParagraph"/>
        <w:ind w:left="360"/>
        <w:rPr>
          <w:sz w:val="22"/>
          <w:szCs w:val="22"/>
        </w:rPr>
      </w:pPr>
    </w:p>
    <w:p w:rsidR="00793413" w:rsidRPr="003D5DA9" w:rsidRDefault="00D47E90" w:rsidP="00A40C77">
      <w:pPr>
        <w:pStyle w:val="ListParagraph"/>
        <w:ind w:left="360"/>
        <w:rPr>
          <w:color w:val="FF0000"/>
          <w:sz w:val="22"/>
          <w:szCs w:val="22"/>
        </w:rPr>
      </w:pPr>
      <w:r>
        <w:rPr>
          <w:color w:val="FF0000"/>
          <w:sz w:val="22"/>
          <w:szCs w:val="22"/>
        </w:rPr>
        <w:t>(DON’T KNOW)</w:t>
      </w:r>
    </w:p>
    <w:p w:rsidR="00A40C77" w:rsidRPr="00D47E90" w:rsidRDefault="00A40C77" w:rsidP="00A40C77">
      <w:pPr>
        <w:pStyle w:val="WW-Default"/>
        <w:rPr>
          <w:color w:val="auto"/>
          <w:sz w:val="22"/>
          <w:szCs w:val="22"/>
        </w:rPr>
      </w:pPr>
      <w:r w:rsidRPr="003D5DA9">
        <w:rPr>
          <w:b/>
          <w:color w:val="auto"/>
          <w:sz w:val="22"/>
          <w:szCs w:val="22"/>
        </w:rPr>
        <w:t xml:space="preserve">The following are attached to this form </w:t>
      </w:r>
      <w:r w:rsidRPr="003D5DA9">
        <w:rPr>
          <w:color w:val="auto"/>
          <w:sz w:val="22"/>
          <w:szCs w:val="22"/>
        </w:rPr>
        <w:t xml:space="preserve">(check all that </w:t>
      </w:r>
      <w:proofErr w:type="gramStart"/>
      <w:r w:rsidRPr="003D5DA9">
        <w:rPr>
          <w:color w:val="auto"/>
          <w:sz w:val="22"/>
          <w:szCs w:val="22"/>
        </w:rPr>
        <w:t>apply</w:t>
      </w:r>
      <w:proofErr w:type="gramEnd"/>
      <w:r w:rsidRPr="003D5DA9">
        <w:rPr>
          <w:color w:val="auto"/>
          <w:sz w:val="22"/>
          <w:szCs w:val="22"/>
        </w:rPr>
        <w:t>):</w:t>
      </w:r>
    </w:p>
    <w:p w:rsidR="00A40C77" w:rsidRPr="00D47E90" w:rsidRDefault="00D47E90" w:rsidP="00A40C77">
      <w:pPr>
        <w:pStyle w:val="WW-Default"/>
        <w:ind w:left="360"/>
        <w:rPr>
          <w:color w:val="auto"/>
          <w:sz w:val="22"/>
          <w:szCs w:val="22"/>
        </w:rPr>
      </w:pPr>
      <w:bookmarkStart w:id="4" w:name="form1%5B0%5D.%23subform%5B0%5D.CheckBox1"/>
      <w:bookmarkEnd w:id="4"/>
      <w:r w:rsidRPr="00D47E90">
        <w:rPr>
          <w:color w:val="auto"/>
          <w:sz w:val="22"/>
          <w:szCs w:val="22"/>
        </w:rPr>
        <w:t>_</w:t>
      </w:r>
      <w:r w:rsidRPr="00D47E90">
        <w:rPr>
          <w:color w:val="auto"/>
          <w:sz w:val="22"/>
          <w:szCs w:val="22"/>
          <w:u w:val="single"/>
        </w:rPr>
        <w:t>X</w:t>
      </w:r>
      <w:r w:rsidRPr="00D47E90">
        <w:rPr>
          <w:color w:val="auto"/>
          <w:sz w:val="22"/>
          <w:szCs w:val="22"/>
        </w:rPr>
        <w:t xml:space="preserve">_ </w:t>
      </w:r>
      <w:r w:rsidR="00A40C77" w:rsidRPr="00D47E90">
        <w:rPr>
          <w:color w:val="auto"/>
          <w:sz w:val="22"/>
          <w:szCs w:val="22"/>
        </w:rPr>
        <w:t>Section 106 consultation corresponden</w:t>
      </w:r>
      <w:bookmarkStart w:id="5" w:name="form1%5B0%5D.%23subform%5B0%5D.CheckBox2"/>
      <w:bookmarkEnd w:id="5"/>
      <w:r w:rsidR="00A40C77" w:rsidRPr="00D47E90">
        <w:rPr>
          <w:color w:val="auto"/>
          <w:sz w:val="22"/>
          <w:szCs w:val="22"/>
        </w:rPr>
        <w:t>ce</w:t>
      </w:r>
    </w:p>
    <w:p w:rsidR="00A40C77" w:rsidRPr="00D47E90" w:rsidRDefault="00D47E90" w:rsidP="00A40C77">
      <w:pPr>
        <w:pStyle w:val="WW-Default"/>
        <w:ind w:left="360"/>
        <w:rPr>
          <w:color w:val="auto"/>
          <w:sz w:val="22"/>
          <w:szCs w:val="22"/>
        </w:rPr>
      </w:pPr>
      <w:r w:rsidRPr="00D47E90">
        <w:rPr>
          <w:color w:val="auto"/>
          <w:sz w:val="22"/>
          <w:szCs w:val="22"/>
        </w:rPr>
        <w:t>_</w:t>
      </w:r>
      <w:r w:rsidRPr="00D47E90">
        <w:rPr>
          <w:color w:val="auto"/>
          <w:sz w:val="22"/>
          <w:szCs w:val="22"/>
          <w:u w:val="single"/>
        </w:rPr>
        <w:t>X</w:t>
      </w:r>
      <w:r w:rsidRPr="00D47E90">
        <w:rPr>
          <w:color w:val="auto"/>
          <w:sz w:val="22"/>
          <w:szCs w:val="22"/>
        </w:rPr>
        <w:t xml:space="preserve">_ </w:t>
      </w:r>
      <w:r w:rsidR="00A40C77" w:rsidRPr="00D47E90">
        <w:rPr>
          <w:color w:val="auto"/>
          <w:sz w:val="22"/>
          <w:szCs w:val="22"/>
        </w:rPr>
        <w:t>Maps, photographs, drawings, and/or plans</w:t>
      </w:r>
      <w:bookmarkStart w:id="6" w:name="form1%5B0%5D.%23subform%5B0%5D.CheckBox3"/>
      <w:bookmarkEnd w:id="6"/>
    </w:p>
    <w:p w:rsidR="00A40C77" w:rsidRPr="00D47E90" w:rsidRDefault="00D47E90" w:rsidP="00A40C77">
      <w:pPr>
        <w:pStyle w:val="WW-Default"/>
        <w:ind w:left="360"/>
        <w:rPr>
          <w:color w:val="auto"/>
          <w:sz w:val="22"/>
          <w:szCs w:val="22"/>
        </w:rPr>
      </w:pPr>
      <w:r w:rsidRPr="00D47E90">
        <w:rPr>
          <w:color w:val="auto"/>
          <w:sz w:val="22"/>
          <w:szCs w:val="22"/>
        </w:rPr>
        <w:t>_</w:t>
      </w:r>
      <w:r w:rsidRPr="00D47E90">
        <w:rPr>
          <w:color w:val="auto"/>
          <w:sz w:val="22"/>
          <w:szCs w:val="22"/>
          <w:u w:val="single"/>
        </w:rPr>
        <w:t>X</w:t>
      </w:r>
      <w:r w:rsidRPr="00D47E90">
        <w:rPr>
          <w:color w:val="auto"/>
          <w:sz w:val="22"/>
          <w:szCs w:val="22"/>
        </w:rPr>
        <w:t xml:space="preserve">_ </w:t>
      </w:r>
      <w:r w:rsidR="00A40C77" w:rsidRPr="00D47E90">
        <w:rPr>
          <w:color w:val="auto"/>
          <w:sz w:val="22"/>
          <w:szCs w:val="22"/>
        </w:rPr>
        <w:t>Additional historic property information</w:t>
      </w:r>
    </w:p>
    <w:p w:rsidR="00F328E4" w:rsidRPr="00D47E90" w:rsidRDefault="00D47E90" w:rsidP="00A40C77">
      <w:pPr>
        <w:pStyle w:val="WW-Default"/>
        <w:ind w:left="360"/>
        <w:rPr>
          <w:color w:val="auto"/>
          <w:sz w:val="22"/>
          <w:szCs w:val="22"/>
        </w:rPr>
      </w:pPr>
      <w:r w:rsidRPr="00D47E90">
        <w:rPr>
          <w:color w:val="auto"/>
          <w:sz w:val="22"/>
          <w:szCs w:val="22"/>
        </w:rPr>
        <w:t xml:space="preserve">___ </w:t>
      </w:r>
      <w:r w:rsidR="00A40C77" w:rsidRPr="00D47E90">
        <w:rPr>
          <w:color w:val="auto"/>
          <w:sz w:val="22"/>
          <w:szCs w:val="22"/>
        </w:rPr>
        <w:t>Other</w:t>
      </w:r>
      <w:bookmarkStart w:id="7" w:name="form1%5B0%5D.%23subform%5B0%5D.CheckBox4"/>
      <w:bookmarkEnd w:id="7"/>
      <w:r w:rsidR="00A40C77" w:rsidRPr="00D47E90">
        <w:rPr>
          <w:color w:val="auto"/>
          <w:sz w:val="22"/>
          <w:szCs w:val="22"/>
        </w:rPr>
        <w:t>:</w:t>
      </w:r>
      <w:r w:rsidR="00793413" w:rsidRPr="00D47E90">
        <w:rPr>
          <w:color w:val="auto"/>
          <w:sz w:val="22"/>
          <w:szCs w:val="22"/>
        </w:rPr>
        <w:t xml:space="preserve">  </w:t>
      </w:r>
    </w:p>
    <w:sectPr w:rsidR="00F328E4" w:rsidRPr="00D47E90" w:rsidSect="003E665A">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360" w:footer="36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B8" w:rsidRDefault="00516CB8">
      <w:r>
        <w:separator/>
      </w:r>
    </w:p>
  </w:endnote>
  <w:endnote w:type="continuationSeparator" w:id="0">
    <w:p w:rsidR="00516CB8" w:rsidRDefault="0051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Avenir 35 Light">
    <w:altName w:val="Courier New"/>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41" w:rsidRDefault="003F3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0D" w:rsidRDefault="00490D0D">
    <w:pPr>
      <w:jc w:val="center"/>
      <w:rPr>
        <w:rFonts w:ascii="Shruti" w:hAnsi="Shrut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0D" w:rsidRDefault="00490D0D">
    <w:pPr>
      <w:jc w:val="center"/>
      <w:rPr>
        <w:rFonts w:ascii="Avenir 35 Light" w:hAnsi="Avenir 35 Light"/>
        <w:sz w:val="18"/>
        <w:szCs w:val="18"/>
      </w:rPr>
    </w:pPr>
    <w:r>
      <w:rPr>
        <w:rFonts w:ascii="Avenir 35 Light" w:hAnsi="Avenir 35 Light"/>
        <w:sz w:val="18"/>
        <w:szCs w:val="18"/>
      </w:rPr>
      <w:t>ADVISORY COUNCIL ON HISTORIC PRESERVATION</w:t>
    </w:r>
  </w:p>
  <w:p w:rsidR="00490D0D" w:rsidRPr="003E1A99" w:rsidRDefault="00490D0D">
    <w:pPr>
      <w:jc w:val="center"/>
      <w:rPr>
        <w:rFonts w:ascii="Avenir 35 Light" w:hAnsi="Avenir 35 Light"/>
        <w:sz w:val="8"/>
        <w:szCs w:val="8"/>
      </w:rPr>
    </w:pPr>
  </w:p>
  <w:p w:rsidR="00490D0D" w:rsidRDefault="0028185D">
    <w:pPr>
      <w:jc w:val="center"/>
      <w:rPr>
        <w:rFonts w:ascii="Avenir 35 Light" w:hAnsi="Avenir 35 Light"/>
        <w:sz w:val="18"/>
        <w:szCs w:val="18"/>
      </w:rPr>
    </w:pPr>
    <w:r>
      <w:rPr>
        <w:rFonts w:ascii="Avenir 35 Light" w:hAnsi="Avenir 35 Light"/>
        <w:sz w:val="18"/>
        <w:szCs w:val="18"/>
      </w:rPr>
      <w:t xml:space="preserve">401 F Street NW, Suite </w:t>
    </w:r>
    <w:r w:rsidR="00490D0D">
      <w:rPr>
        <w:rFonts w:ascii="Avenir 35 Light" w:hAnsi="Avenir 35 Light"/>
        <w:sz w:val="18"/>
        <w:szCs w:val="18"/>
      </w:rPr>
      <w:t>3</w:t>
    </w:r>
    <w:r>
      <w:rPr>
        <w:rFonts w:ascii="Avenir 35 Light" w:hAnsi="Avenir 35 Light"/>
        <w:sz w:val="18"/>
        <w:szCs w:val="18"/>
      </w:rPr>
      <w:t xml:space="preserve">08 </w:t>
    </w:r>
    <w:r>
      <w:rPr>
        <w:rFonts w:ascii="Avenir 35 Light" w:hAnsi="Avenir 35 Light"/>
        <w:sz w:val="18"/>
        <w:szCs w:val="18"/>
      </w:rPr>
      <w:t> Washington, DC 20001</w:t>
    </w:r>
    <w:r w:rsidR="003F3B41">
      <w:rPr>
        <w:rFonts w:ascii="Avenir 35 Light" w:hAnsi="Avenir 35 Light"/>
        <w:sz w:val="18"/>
        <w:szCs w:val="18"/>
      </w:rPr>
      <w:t>-2637</w:t>
    </w:r>
  </w:p>
  <w:p w:rsidR="00490D0D" w:rsidRDefault="0028185D">
    <w:pPr>
      <w:pStyle w:val="Footer"/>
      <w:tabs>
        <w:tab w:val="clear" w:pos="4320"/>
        <w:tab w:val="clear" w:pos="8640"/>
        <w:tab w:val="left" w:pos="3105"/>
      </w:tabs>
      <w:jc w:val="center"/>
    </w:pPr>
    <w:r>
      <w:rPr>
        <w:rFonts w:ascii="Avenir 35 Light" w:hAnsi="Avenir 35 Light"/>
        <w:sz w:val="18"/>
      </w:rPr>
      <w:t>Phone: 202-517-0200</w:t>
    </w:r>
    <w:r w:rsidR="00490D0D">
      <w:rPr>
        <w:rFonts w:ascii="Avenir 35 Light" w:hAnsi="Avenir 35 Light"/>
        <w:sz w:val="18"/>
      </w:rPr>
      <w:t xml:space="preserve"> </w:t>
    </w:r>
    <w:r>
      <w:rPr>
        <w:rFonts w:ascii="Avenir 35 Light" w:hAnsi="Avenir 35 Light"/>
        <w:sz w:val="18"/>
      </w:rPr>
      <w:t xml:space="preserve"> Fax: 202-517-</w:t>
    </w:r>
    <w:r w:rsidR="00490D0D">
      <w:rPr>
        <w:rFonts w:ascii="Avenir 35 Light" w:hAnsi="Avenir 35 Light"/>
        <w:sz w:val="18"/>
      </w:rPr>
      <w:t>6</w:t>
    </w:r>
    <w:r>
      <w:rPr>
        <w:rFonts w:ascii="Avenir 35 Light" w:hAnsi="Avenir 35 Light"/>
        <w:sz w:val="18"/>
      </w:rPr>
      <w:t>381</w:t>
    </w:r>
    <w:r w:rsidR="00490D0D">
      <w:rPr>
        <w:rFonts w:ascii="Avenir 35 Light" w:hAnsi="Avenir 35 Light"/>
        <w:sz w:val="18"/>
      </w:rPr>
      <w:t xml:space="preserve">  achp@achp.gov  www.achp.gov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B8" w:rsidRDefault="00516CB8">
      <w:r>
        <w:separator/>
      </w:r>
    </w:p>
  </w:footnote>
  <w:footnote w:type="continuationSeparator" w:id="0">
    <w:p w:rsidR="00516CB8" w:rsidRDefault="00516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41" w:rsidRDefault="003F3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0D" w:rsidRDefault="00490D0D">
    <w:pPr>
      <w:pStyle w:val="Header"/>
    </w:pPr>
  </w:p>
  <w:p w:rsidR="00490D0D" w:rsidRDefault="0092637F">
    <w:pPr>
      <w:pStyle w:val="Header"/>
      <w:jc w:val="center"/>
      <w:rPr>
        <w:sz w:val="22"/>
      </w:rPr>
    </w:pPr>
    <w:r>
      <w:rPr>
        <w:rStyle w:val="PageNumber"/>
        <w:sz w:val="22"/>
      </w:rPr>
      <w:fldChar w:fldCharType="begin"/>
    </w:r>
    <w:r w:rsidR="00490D0D">
      <w:rPr>
        <w:rStyle w:val="PageNumber"/>
        <w:sz w:val="22"/>
      </w:rPr>
      <w:instrText xml:space="preserve"> PAGE </w:instrText>
    </w:r>
    <w:r>
      <w:rPr>
        <w:rStyle w:val="PageNumber"/>
        <w:sz w:val="22"/>
      </w:rPr>
      <w:fldChar w:fldCharType="separate"/>
    </w:r>
    <w:r w:rsidR="00567C21">
      <w:rPr>
        <w:rStyle w:val="PageNumber"/>
        <w:noProof/>
        <w:sz w:val="22"/>
      </w:rPr>
      <w:t>6</w:t>
    </w:r>
    <w:r>
      <w:rPr>
        <w:rStyle w:val="PageNumber"/>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0D" w:rsidRPr="00CB6D79" w:rsidRDefault="00490D0D">
    <w:pPr>
      <w:pStyle w:val="Header"/>
      <w:rPr>
        <w:sz w:val="22"/>
        <w:szCs w:val="22"/>
      </w:rPr>
    </w:pPr>
    <w:r w:rsidRPr="00CB6D79">
      <w:rPr>
        <w:noProof/>
        <w:sz w:val="22"/>
        <w:szCs w:val="22"/>
      </w:rPr>
      <w:drawing>
        <wp:anchor distT="0" distB="0" distL="114300" distR="114300" simplePos="0" relativeHeight="251658752" behindDoc="1" locked="0" layoutInCell="1" allowOverlap="1" wp14:anchorId="7FE896B4" wp14:editId="18EA64DD">
          <wp:simplePos x="0" y="0"/>
          <wp:positionH relativeFrom="column">
            <wp:posOffset>2383790</wp:posOffset>
          </wp:positionH>
          <wp:positionV relativeFrom="paragraph">
            <wp:posOffset>-137160</wp:posOffset>
          </wp:positionV>
          <wp:extent cx="1188720" cy="1993392"/>
          <wp:effectExtent l="0" t="0" r="0" b="0"/>
          <wp:wrapNone/>
          <wp:docPr id="1" name="Picture 0" descr="FINAL ACH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CHP.eps"/>
                  <pic:cNvPicPr/>
                </pic:nvPicPr>
                <pic:blipFill>
                  <a:blip r:embed="rId1"/>
                  <a:stretch>
                    <a:fillRect/>
                  </a:stretch>
                </pic:blipFill>
                <pic:spPr>
                  <a:xfrm>
                    <a:off x="0" y="0"/>
                    <a:ext cx="1188720" cy="1993392"/>
                  </a:xfrm>
                  <a:prstGeom prst="rect">
                    <a:avLst/>
                  </a:prstGeom>
                </pic:spPr>
              </pic:pic>
            </a:graphicData>
          </a:graphic>
          <wp14:sizeRelH relativeFrom="margin">
            <wp14:pctWidth>0</wp14:pctWidth>
          </wp14:sizeRelH>
          <wp14:sizeRelV relativeFrom="margin">
            <wp14:pctHeight>0</wp14:pctHeight>
          </wp14:sizeRelV>
        </wp:anchor>
      </w:drawing>
    </w:r>
  </w:p>
  <w:p w:rsidR="00CB6D79" w:rsidRPr="00CB6D79" w:rsidRDefault="00CB6D79">
    <w:pPr>
      <w:pStyle w:val="Header"/>
      <w:rPr>
        <w:sz w:val="22"/>
        <w:szCs w:val="22"/>
      </w:rPr>
    </w:pPr>
  </w:p>
  <w:p w:rsidR="00490D0D" w:rsidRPr="00CB6D79" w:rsidRDefault="00490D0D">
    <w:pPr>
      <w:pStyle w:val="Header"/>
      <w:rPr>
        <w:sz w:val="22"/>
        <w:szCs w:val="22"/>
      </w:rPr>
    </w:pPr>
  </w:p>
  <w:p w:rsidR="00490D0D" w:rsidRPr="00CB6D79" w:rsidRDefault="00490D0D">
    <w:pPr>
      <w:pStyle w:val="Header"/>
      <w:rPr>
        <w:sz w:val="22"/>
        <w:szCs w:val="22"/>
      </w:rPr>
    </w:pPr>
  </w:p>
  <w:p w:rsidR="00490D0D" w:rsidRPr="00CB6D79" w:rsidRDefault="00490D0D">
    <w:pPr>
      <w:pStyle w:val="Header"/>
      <w:rPr>
        <w:sz w:val="22"/>
        <w:szCs w:val="22"/>
      </w:rPr>
    </w:pPr>
  </w:p>
  <w:p w:rsidR="00490D0D" w:rsidRPr="00CB6D79" w:rsidRDefault="00490D0D" w:rsidP="00CB6D79">
    <w:pPr>
      <w:pStyle w:val="Header"/>
      <w:rPr>
        <w:sz w:val="22"/>
        <w:szCs w:val="22"/>
      </w:rPr>
    </w:pPr>
  </w:p>
  <w:p w:rsidR="00490D0D" w:rsidRPr="00CB6D79" w:rsidRDefault="00490D0D">
    <w:pPr>
      <w:pStyle w:val="Header"/>
      <w:rPr>
        <w:sz w:val="22"/>
        <w:szCs w:val="22"/>
      </w:rPr>
    </w:pPr>
  </w:p>
  <w:p w:rsidR="00490D0D" w:rsidRPr="00CB6D79" w:rsidRDefault="00490D0D" w:rsidP="00CB6D79">
    <w:pPr>
      <w:pStyle w:val="Header"/>
      <w:rPr>
        <w:sz w:val="22"/>
        <w:szCs w:val="22"/>
      </w:rPr>
    </w:pPr>
  </w:p>
  <w:p w:rsidR="00490D0D" w:rsidRPr="00CB6D79" w:rsidRDefault="00490D0D">
    <w:pPr>
      <w:pStyle w:val="Header"/>
      <w:rPr>
        <w:sz w:val="22"/>
        <w:szCs w:val="22"/>
      </w:rPr>
    </w:pPr>
  </w:p>
  <w:p w:rsidR="00490D0D" w:rsidRPr="00CB6D79" w:rsidRDefault="00490D0D">
    <w:pPr>
      <w:pStyle w:val="Header"/>
      <w:rPr>
        <w:sz w:val="22"/>
        <w:szCs w:val="22"/>
      </w:rPr>
    </w:pPr>
  </w:p>
  <w:p w:rsidR="00490D0D" w:rsidRPr="003F3B41" w:rsidRDefault="00490D0D">
    <w:pPr>
      <w:pStyle w:val="Header"/>
      <w:rPr>
        <w:szCs w:val="20"/>
      </w:rPr>
    </w:pPr>
  </w:p>
  <w:p w:rsidR="00490D0D" w:rsidRPr="00CB6D79" w:rsidRDefault="00490D0D">
    <w:pPr>
      <w:pStyle w:val="Header"/>
      <w:jc w:val="center"/>
      <w:rPr>
        <w:rFonts w:ascii="Avenir 35 Light" w:hAnsi="Avenir 35 Light"/>
        <w:i/>
        <w:iCs/>
        <w:szCs w:val="20"/>
      </w:rPr>
    </w:pPr>
    <w:r w:rsidRPr="00CB6D79">
      <w:rPr>
        <w:rFonts w:ascii="Avenir 35 Light" w:hAnsi="Avenir 35 Light"/>
        <w:i/>
        <w:iCs/>
        <w:szCs w:val="20"/>
      </w:rPr>
      <w:t>Preserving America’s Heritage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DE2648"/>
    <w:lvl w:ilvl="0">
      <w:start w:val="1"/>
      <w:numFmt w:val="decimal"/>
      <w:lvlText w:val="%1."/>
      <w:lvlJc w:val="left"/>
      <w:pPr>
        <w:tabs>
          <w:tab w:val="num" w:pos="1800"/>
        </w:tabs>
        <w:ind w:left="1800" w:hanging="360"/>
      </w:pPr>
    </w:lvl>
  </w:abstractNum>
  <w:abstractNum w:abstractNumId="1">
    <w:nsid w:val="FFFFFF7D"/>
    <w:multiLevelType w:val="singleLevel"/>
    <w:tmpl w:val="8298A23E"/>
    <w:lvl w:ilvl="0">
      <w:start w:val="1"/>
      <w:numFmt w:val="decimal"/>
      <w:lvlText w:val="%1."/>
      <w:lvlJc w:val="left"/>
      <w:pPr>
        <w:tabs>
          <w:tab w:val="num" w:pos="1440"/>
        </w:tabs>
        <w:ind w:left="1440" w:hanging="360"/>
      </w:pPr>
    </w:lvl>
  </w:abstractNum>
  <w:abstractNum w:abstractNumId="2">
    <w:nsid w:val="FFFFFF7E"/>
    <w:multiLevelType w:val="singleLevel"/>
    <w:tmpl w:val="1C80AF82"/>
    <w:lvl w:ilvl="0">
      <w:start w:val="1"/>
      <w:numFmt w:val="decimal"/>
      <w:lvlText w:val="%1."/>
      <w:lvlJc w:val="left"/>
      <w:pPr>
        <w:tabs>
          <w:tab w:val="num" w:pos="1080"/>
        </w:tabs>
        <w:ind w:left="1080" w:hanging="360"/>
      </w:pPr>
    </w:lvl>
  </w:abstractNum>
  <w:abstractNum w:abstractNumId="3">
    <w:nsid w:val="FFFFFF7F"/>
    <w:multiLevelType w:val="singleLevel"/>
    <w:tmpl w:val="9F146118"/>
    <w:lvl w:ilvl="0">
      <w:start w:val="1"/>
      <w:numFmt w:val="decimal"/>
      <w:lvlText w:val="%1."/>
      <w:lvlJc w:val="left"/>
      <w:pPr>
        <w:tabs>
          <w:tab w:val="num" w:pos="720"/>
        </w:tabs>
        <w:ind w:left="720" w:hanging="360"/>
      </w:pPr>
    </w:lvl>
  </w:abstractNum>
  <w:abstractNum w:abstractNumId="4">
    <w:nsid w:val="FFFFFF80"/>
    <w:multiLevelType w:val="singleLevel"/>
    <w:tmpl w:val="B94634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9295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903D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28D8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D22632"/>
    <w:lvl w:ilvl="0">
      <w:start w:val="1"/>
      <w:numFmt w:val="decimal"/>
      <w:lvlText w:val="%1."/>
      <w:lvlJc w:val="left"/>
      <w:pPr>
        <w:tabs>
          <w:tab w:val="num" w:pos="360"/>
        </w:tabs>
        <w:ind w:left="360" w:hanging="360"/>
      </w:pPr>
    </w:lvl>
  </w:abstractNum>
  <w:abstractNum w:abstractNumId="9">
    <w:nsid w:val="FFFFFF89"/>
    <w:multiLevelType w:val="singleLevel"/>
    <w:tmpl w:val="8F3C851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lvl w:ilvl="0">
      <w:start w:val="1"/>
      <w:numFmt w:val="decimal"/>
      <w:lvlText w:val="%1."/>
      <w:lvlJc w:val="left"/>
      <w:pPr>
        <w:tabs>
          <w:tab w:val="num" w:pos="0"/>
        </w:tabs>
        <w:ind w:left="360" w:hanging="360"/>
      </w:pPr>
      <w:rPr>
        <w:rFonts w:ascii="Times New Roman" w:hAnsi="Times New Roman" w:cs="Times New Roman" w:hint="default"/>
        <w:b/>
        <w:color w:val="auto"/>
        <w:sz w:val="22"/>
        <w:szCs w:val="22"/>
      </w:rPr>
    </w:lvl>
  </w:abstractNum>
  <w:abstractNum w:abstractNumId="11">
    <w:nsid w:val="03032F2E"/>
    <w:multiLevelType w:val="hybridMultilevel"/>
    <w:tmpl w:val="41D4E822"/>
    <w:lvl w:ilvl="0" w:tplc="12DCD842">
      <w:start w:val="1"/>
      <w:numFmt w:val="bullet"/>
      <w:lvlText w:val=""/>
      <w:lvlJc w:val="left"/>
      <w:pPr>
        <w:tabs>
          <w:tab w:val="num" w:pos="720"/>
        </w:tabs>
        <w:ind w:left="720" w:hanging="360"/>
      </w:pPr>
      <w:rPr>
        <w:rFonts w:ascii="Symbol" w:hAnsi="Symbol" w:hint="default"/>
        <w:sz w:val="20"/>
      </w:rPr>
    </w:lvl>
    <w:lvl w:ilvl="1" w:tplc="DFCE83EC" w:tentative="1">
      <w:start w:val="1"/>
      <w:numFmt w:val="bullet"/>
      <w:lvlText w:val="o"/>
      <w:lvlJc w:val="left"/>
      <w:pPr>
        <w:tabs>
          <w:tab w:val="num" w:pos="1440"/>
        </w:tabs>
        <w:ind w:left="1440" w:hanging="360"/>
      </w:pPr>
      <w:rPr>
        <w:rFonts w:ascii="Courier New" w:hAnsi="Courier New" w:hint="default"/>
        <w:sz w:val="20"/>
      </w:rPr>
    </w:lvl>
    <w:lvl w:ilvl="2" w:tplc="6E7C04F8" w:tentative="1">
      <w:start w:val="1"/>
      <w:numFmt w:val="bullet"/>
      <w:lvlText w:val=""/>
      <w:lvlJc w:val="left"/>
      <w:pPr>
        <w:tabs>
          <w:tab w:val="num" w:pos="2160"/>
        </w:tabs>
        <w:ind w:left="2160" w:hanging="360"/>
      </w:pPr>
      <w:rPr>
        <w:rFonts w:ascii="Wingdings" w:hAnsi="Wingdings" w:hint="default"/>
        <w:sz w:val="20"/>
      </w:rPr>
    </w:lvl>
    <w:lvl w:ilvl="3" w:tplc="096A916A" w:tentative="1">
      <w:start w:val="1"/>
      <w:numFmt w:val="bullet"/>
      <w:lvlText w:val=""/>
      <w:lvlJc w:val="left"/>
      <w:pPr>
        <w:tabs>
          <w:tab w:val="num" w:pos="2880"/>
        </w:tabs>
        <w:ind w:left="2880" w:hanging="360"/>
      </w:pPr>
      <w:rPr>
        <w:rFonts w:ascii="Wingdings" w:hAnsi="Wingdings" w:hint="default"/>
        <w:sz w:val="20"/>
      </w:rPr>
    </w:lvl>
    <w:lvl w:ilvl="4" w:tplc="FCA29058" w:tentative="1">
      <w:start w:val="1"/>
      <w:numFmt w:val="bullet"/>
      <w:lvlText w:val=""/>
      <w:lvlJc w:val="left"/>
      <w:pPr>
        <w:tabs>
          <w:tab w:val="num" w:pos="3600"/>
        </w:tabs>
        <w:ind w:left="3600" w:hanging="360"/>
      </w:pPr>
      <w:rPr>
        <w:rFonts w:ascii="Wingdings" w:hAnsi="Wingdings" w:hint="default"/>
        <w:sz w:val="20"/>
      </w:rPr>
    </w:lvl>
    <w:lvl w:ilvl="5" w:tplc="0E1CC212" w:tentative="1">
      <w:start w:val="1"/>
      <w:numFmt w:val="bullet"/>
      <w:lvlText w:val=""/>
      <w:lvlJc w:val="left"/>
      <w:pPr>
        <w:tabs>
          <w:tab w:val="num" w:pos="4320"/>
        </w:tabs>
        <w:ind w:left="4320" w:hanging="360"/>
      </w:pPr>
      <w:rPr>
        <w:rFonts w:ascii="Wingdings" w:hAnsi="Wingdings" w:hint="default"/>
        <w:sz w:val="20"/>
      </w:rPr>
    </w:lvl>
    <w:lvl w:ilvl="6" w:tplc="B6C085E4" w:tentative="1">
      <w:start w:val="1"/>
      <w:numFmt w:val="bullet"/>
      <w:lvlText w:val=""/>
      <w:lvlJc w:val="left"/>
      <w:pPr>
        <w:tabs>
          <w:tab w:val="num" w:pos="5040"/>
        </w:tabs>
        <w:ind w:left="5040" w:hanging="360"/>
      </w:pPr>
      <w:rPr>
        <w:rFonts w:ascii="Wingdings" w:hAnsi="Wingdings" w:hint="default"/>
        <w:sz w:val="20"/>
      </w:rPr>
    </w:lvl>
    <w:lvl w:ilvl="7" w:tplc="079C49C2" w:tentative="1">
      <w:start w:val="1"/>
      <w:numFmt w:val="bullet"/>
      <w:lvlText w:val=""/>
      <w:lvlJc w:val="left"/>
      <w:pPr>
        <w:tabs>
          <w:tab w:val="num" w:pos="5760"/>
        </w:tabs>
        <w:ind w:left="5760" w:hanging="360"/>
      </w:pPr>
      <w:rPr>
        <w:rFonts w:ascii="Wingdings" w:hAnsi="Wingdings" w:hint="default"/>
        <w:sz w:val="20"/>
      </w:rPr>
    </w:lvl>
    <w:lvl w:ilvl="8" w:tplc="F1D64A12"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832739"/>
    <w:multiLevelType w:val="hybridMultilevel"/>
    <w:tmpl w:val="02A0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9052A08"/>
    <w:multiLevelType w:val="hybridMultilevel"/>
    <w:tmpl w:val="54DA9F60"/>
    <w:lvl w:ilvl="0" w:tplc="CC22C3DE">
      <w:start w:val="1"/>
      <w:numFmt w:val="bullet"/>
      <w:lvlText w:val=""/>
      <w:lvlJc w:val="left"/>
      <w:pPr>
        <w:tabs>
          <w:tab w:val="num" w:pos="720"/>
        </w:tabs>
        <w:ind w:left="720" w:hanging="360"/>
      </w:pPr>
      <w:rPr>
        <w:rFonts w:ascii="Symbol" w:hAnsi="Symbol" w:hint="default"/>
        <w:sz w:val="20"/>
      </w:rPr>
    </w:lvl>
    <w:lvl w:ilvl="1" w:tplc="C1F42C6C" w:tentative="1">
      <w:start w:val="1"/>
      <w:numFmt w:val="bullet"/>
      <w:lvlText w:val="o"/>
      <w:lvlJc w:val="left"/>
      <w:pPr>
        <w:tabs>
          <w:tab w:val="num" w:pos="1440"/>
        </w:tabs>
        <w:ind w:left="1440" w:hanging="360"/>
      </w:pPr>
      <w:rPr>
        <w:rFonts w:ascii="Courier New" w:hAnsi="Courier New" w:hint="default"/>
        <w:sz w:val="20"/>
      </w:rPr>
    </w:lvl>
    <w:lvl w:ilvl="2" w:tplc="7338A692" w:tentative="1">
      <w:start w:val="1"/>
      <w:numFmt w:val="bullet"/>
      <w:lvlText w:val=""/>
      <w:lvlJc w:val="left"/>
      <w:pPr>
        <w:tabs>
          <w:tab w:val="num" w:pos="2160"/>
        </w:tabs>
        <w:ind w:left="2160" w:hanging="360"/>
      </w:pPr>
      <w:rPr>
        <w:rFonts w:ascii="Wingdings" w:hAnsi="Wingdings" w:hint="default"/>
        <w:sz w:val="20"/>
      </w:rPr>
    </w:lvl>
    <w:lvl w:ilvl="3" w:tplc="B232DCAC" w:tentative="1">
      <w:start w:val="1"/>
      <w:numFmt w:val="bullet"/>
      <w:lvlText w:val=""/>
      <w:lvlJc w:val="left"/>
      <w:pPr>
        <w:tabs>
          <w:tab w:val="num" w:pos="2880"/>
        </w:tabs>
        <w:ind w:left="2880" w:hanging="360"/>
      </w:pPr>
      <w:rPr>
        <w:rFonts w:ascii="Wingdings" w:hAnsi="Wingdings" w:hint="default"/>
        <w:sz w:val="20"/>
      </w:rPr>
    </w:lvl>
    <w:lvl w:ilvl="4" w:tplc="70F02F18" w:tentative="1">
      <w:start w:val="1"/>
      <w:numFmt w:val="bullet"/>
      <w:lvlText w:val=""/>
      <w:lvlJc w:val="left"/>
      <w:pPr>
        <w:tabs>
          <w:tab w:val="num" w:pos="3600"/>
        </w:tabs>
        <w:ind w:left="3600" w:hanging="360"/>
      </w:pPr>
      <w:rPr>
        <w:rFonts w:ascii="Wingdings" w:hAnsi="Wingdings" w:hint="default"/>
        <w:sz w:val="20"/>
      </w:rPr>
    </w:lvl>
    <w:lvl w:ilvl="5" w:tplc="F3349A72" w:tentative="1">
      <w:start w:val="1"/>
      <w:numFmt w:val="bullet"/>
      <w:lvlText w:val=""/>
      <w:lvlJc w:val="left"/>
      <w:pPr>
        <w:tabs>
          <w:tab w:val="num" w:pos="4320"/>
        </w:tabs>
        <w:ind w:left="4320" w:hanging="360"/>
      </w:pPr>
      <w:rPr>
        <w:rFonts w:ascii="Wingdings" w:hAnsi="Wingdings" w:hint="default"/>
        <w:sz w:val="20"/>
      </w:rPr>
    </w:lvl>
    <w:lvl w:ilvl="6" w:tplc="7A6264E8" w:tentative="1">
      <w:start w:val="1"/>
      <w:numFmt w:val="bullet"/>
      <w:lvlText w:val=""/>
      <w:lvlJc w:val="left"/>
      <w:pPr>
        <w:tabs>
          <w:tab w:val="num" w:pos="5040"/>
        </w:tabs>
        <w:ind w:left="5040" w:hanging="360"/>
      </w:pPr>
      <w:rPr>
        <w:rFonts w:ascii="Wingdings" w:hAnsi="Wingdings" w:hint="default"/>
        <w:sz w:val="20"/>
      </w:rPr>
    </w:lvl>
    <w:lvl w:ilvl="7" w:tplc="B734DD7C" w:tentative="1">
      <w:start w:val="1"/>
      <w:numFmt w:val="bullet"/>
      <w:lvlText w:val=""/>
      <w:lvlJc w:val="left"/>
      <w:pPr>
        <w:tabs>
          <w:tab w:val="num" w:pos="5760"/>
        </w:tabs>
        <w:ind w:left="5760" w:hanging="360"/>
      </w:pPr>
      <w:rPr>
        <w:rFonts w:ascii="Wingdings" w:hAnsi="Wingdings" w:hint="default"/>
        <w:sz w:val="20"/>
      </w:rPr>
    </w:lvl>
    <w:lvl w:ilvl="8" w:tplc="867EFD1C"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FC6757"/>
    <w:multiLevelType w:val="hybridMultilevel"/>
    <w:tmpl w:val="3968BD6C"/>
    <w:lvl w:ilvl="0" w:tplc="28164242">
      <w:numFmt w:val="bullet"/>
      <w:lvlText w:val=""/>
      <w:lvlJc w:val="left"/>
      <w:pPr>
        <w:ind w:left="720" w:hanging="360"/>
      </w:pPr>
      <w:rPr>
        <w:rFonts w:ascii="Symbol"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164E79"/>
    <w:multiLevelType w:val="hybridMultilevel"/>
    <w:tmpl w:val="67ACBDC6"/>
    <w:lvl w:ilvl="0" w:tplc="ED8EF3FA">
      <w:start w:val="1"/>
      <w:numFmt w:val="bullet"/>
      <w:lvlText w:val=""/>
      <w:lvlJc w:val="left"/>
      <w:pPr>
        <w:tabs>
          <w:tab w:val="num" w:pos="720"/>
        </w:tabs>
        <w:ind w:left="720" w:hanging="360"/>
      </w:pPr>
      <w:rPr>
        <w:rFonts w:ascii="Symbol" w:hAnsi="Symbol" w:hint="default"/>
        <w:sz w:val="20"/>
      </w:rPr>
    </w:lvl>
    <w:lvl w:ilvl="1" w:tplc="6F9C0DE2" w:tentative="1">
      <w:start w:val="1"/>
      <w:numFmt w:val="bullet"/>
      <w:lvlText w:val="o"/>
      <w:lvlJc w:val="left"/>
      <w:pPr>
        <w:tabs>
          <w:tab w:val="num" w:pos="1440"/>
        </w:tabs>
        <w:ind w:left="1440" w:hanging="360"/>
      </w:pPr>
      <w:rPr>
        <w:rFonts w:ascii="Courier New" w:hAnsi="Courier New" w:hint="default"/>
        <w:sz w:val="20"/>
      </w:rPr>
    </w:lvl>
    <w:lvl w:ilvl="2" w:tplc="D4544F5C" w:tentative="1">
      <w:start w:val="1"/>
      <w:numFmt w:val="bullet"/>
      <w:lvlText w:val=""/>
      <w:lvlJc w:val="left"/>
      <w:pPr>
        <w:tabs>
          <w:tab w:val="num" w:pos="2160"/>
        </w:tabs>
        <w:ind w:left="2160" w:hanging="360"/>
      </w:pPr>
      <w:rPr>
        <w:rFonts w:ascii="Wingdings" w:hAnsi="Wingdings" w:hint="default"/>
        <w:sz w:val="20"/>
      </w:rPr>
    </w:lvl>
    <w:lvl w:ilvl="3" w:tplc="0176697A" w:tentative="1">
      <w:start w:val="1"/>
      <w:numFmt w:val="bullet"/>
      <w:lvlText w:val=""/>
      <w:lvlJc w:val="left"/>
      <w:pPr>
        <w:tabs>
          <w:tab w:val="num" w:pos="2880"/>
        </w:tabs>
        <w:ind w:left="2880" w:hanging="360"/>
      </w:pPr>
      <w:rPr>
        <w:rFonts w:ascii="Wingdings" w:hAnsi="Wingdings" w:hint="default"/>
        <w:sz w:val="20"/>
      </w:rPr>
    </w:lvl>
    <w:lvl w:ilvl="4" w:tplc="0E3E9E6A" w:tentative="1">
      <w:start w:val="1"/>
      <w:numFmt w:val="bullet"/>
      <w:lvlText w:val=""/>
      <w:lvlJc w:val="left"/>
      <w:pPr>
        <w:tabs>
          <w:tab w:val="num" w:pos="3600"/>
        </w:tabs>
        <w:ind w:left="3600" w:hanging="360"/>
      </w:pPr>
      <w:rPr>
        <w:rFonts w:ascii="Wingdings" w:hAnsi="Wingdings" w:hint="default"/>
        <w:sz w:val="20"/>
      </w:rPr>
    </w:lvl>
    <w:lvl w:ilvl="5" w:tplc="BDC8592A" w:tentative="1">
      <w:start w:val="1"/>
      <w:numFmt w:val="bullet"/>
      <w:lvlText w:val=""/>
      <w:lvlJc w:val="left"/>
      <w:pPr>
        <w:tabs>
          <w:tab w:val="num" w:pos="4320"/>
        </w:tabs>
        <w:ind w:left="4320" w:hanging="360"/>
      </w:pPr>
      <w:rPr>
        <w:rFonts w:ascii="Wingdings" w:hAnsi="Wingdings" w:hint="default"/>
        <w:sz w:val="20"/>
      </w:rPr>
    </w:lvl>
    <w:lvl w:ilvl="6" w:tplc="226270E4" w:tentative="1">
      <w:start w:val="1"/>
      <w:numFmt w:val="bullet"/>
      <w:lvlText w:val=""/>
      <w:lvlJc w:val="left"/>
      <w:pPr>
        <w:tabs>
          <w:tab w:val="num" w:pos="5040"/>
        </w:tabs>
        <w:ind w:left="5040" w:hanging="360"/>
      </w:pPr>
      <w:rPr>
        <w:rFonts w:ascii="Wingdings" w:hAnsi="Wingdings" w:hint="default"/>
        <w:sz w:val="20"/>
      </w:rPr>
    </w:lvl>
    <w:lvl w:ilvl="7" w:tplc="65001F1C" w:tentative="1">
      <w:start w:val="1"/>
      <w:numFmt w:val="bullet"/>
      <w:lvlText w:val=""/>
      <w:lvlJc w:val="left"/>
      <w:pPr>
        <w:tabs>
          <w:tab w:val="num" w:pos="5760"/>
        </w:tabs>
        <w:ind w:left="5760" w:hanging="360"/>
      </w:pPr>
      <w:rPr>
        <w:rFonts w:ascii="Wingdings" w:hAnsi="Wingdings" w:hint="default"/>
        <w:sz w:val="20"/>
      </w:rPr>
    </w:lvl>
    <w:lvl w:ilvl="8" w:tplc="F1A4A2F6"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1424E9"/>
    <w:multiLevelType w:val="hybridMultilevel"/>
    <w:tmpl w:val="61A8F178"/>
    <w:lvl w:ilvl="0" w:tplc="36AA8D4A">
      <w:start w:val="1"/>
      <w:numFmt w:val="bullet"/>
      <w:lvlText w:val=""/>
      <w:lvlJc w:val="left"/>
      <w:pPr>
        <w:tabs>
          <w:tab w:val="num" w:pos="720"/>
        </w:tabs>
        <w:ind w:left="720" w:hanging="360"/>
      </w:pPr>
      <w:rPr>
        <w:rFonts w:ascii="Symbol" w:hAnsi="Symbol" w:hint="default"/>
        <w:sz w:val="20"/>
      </w:rPr>
    </w:lvl>
    <w:lvl w:ilvl="1" w:tplc="B9E882E8" w:tentative="1">
      <w:start w:val="1"/>
      <w:numFmt w:val="bullet"/>
      <w:lvlText w:val="o"/>
      <w:lvlJc w:val="left"/>
      <w:pPr>
        <w:tabs>
          <w:tab w:val="num" w:pos="1440"/>
        </w:tabs>
        <w:ind w:left="1440" w:hanging="360"/>
      </w:pPr>
      <w:rPr>
        <w:rFonts w:ascii="Courier New" w:hAnsi="Courier New" w:hint="default"/>
        <w:sz w:val="20"/>
      </w:rPr>
    </w:lvl>
    <w:lvl w:ilvl="2" w:tplc="9F52A9C8" w:tentative="1">
      <w:start w:val="1"/>
      <w:numFmt w:val="bullet"/>
      <w:lvlText w:val=""/>
      <w:lvlJc w:val="left"/>
      <w:pPr>
        <w:tabs>
          <w:tab w:val="num" w:pos="2160"/>
        </w:tabs>
        <w:ind w:left="2160" w:hanging="360"/>
      </w:pPr>
      <w:rPr>
        <w:rFonts w:ascii="Wingdings" w:hAnsi="Wingdings" w:hint="default"/>
        <w:sz w:val="20"/>
      </w:rPr>
    </w:lvl>
    <w:lvl w:ilvl="3" w:tplc="F398BEF4" w:tentative="1">
      <w:start w:val="1"/>
      <w:numFmt w:val="bullet"/>
      <w:lvlText w:val=""/>
      <w:lvlJc w:val="left"/>
      <w:pPr>
        <w:tabs>
          <w:tab w:val="num" w:pos="2880"/>
        </w:tabs>
        <w:ind w:left="2880" w:hanging="360"/>
      </w:pPr>
      <w:rPr>
        <w:rFonts w:ascii="Wingdings" w:hAnsi="Wingdings" w:hint="default"/>
        <w:sz w:val="20"/>
      </w:rPr>
    </w:lvl>
    <w:lvl w:ilvl="4" w:tplc="2862AF26" w:tentative="1">
      <w:start w:val="1"/>
      <w:numFmt w:val="bullet"/>
      <w:lvlText w:val=""/>
      <w:lvlJc w:val="left"/>
      <w:pPr>
        <w:tabs>
          <w:tab w:val="num" w:pos="3600"/>
        </w:tabs>
        <w:ind w:left="3600" w:hanging="360"/>
      </w:pPr>
      <w:rPr>
        <w:rFonts w:ascii="Wingdings" w:hAnsi="Wingdings" w:hint="default"/>
        <w:sz w:val="20"/>
      </w:rPr>
    </w:lvl>
    <w:lvl w:ilvl="5" w:tplc="C4F81376" w:tentative="1">
      <w:start w:val="1"/>
      <w:numFmt w:val="bullet"/>
      <w:lvlText w:val=""/>
      <w:lvlJc w:val="left"/>
      <w:pPr>
        <w:tabs>
          <w:tab w:val="num" w:pos="4320"/>
        </w:tabs>
        <w:ind w:left="4320" w:hanging="360"/>
      </w:pPr>
      <w:rPr>
        <w:rFonts w:ascii="Wingdings" w:hAnsi="Wingdings" w:hint="default"/>
        <w:sz w:val="20"/>
      </w:rPr>
    </w:lvl>
    <w:lvl w:ilvl="6" w:tplc="0A70E370" w:tentative="1">
      <w:start w:val="1"/>
      <w:numFmt w:val="bullet"/>
      <w:lvlText w:val=""/>
      <w:lvlJc w:val="left"/>
      <w:pPr>
        <w:tabs>
          <w:tab w:val="num" w:pos="5040"/>
        </w:tabs>
        <w:ind w:left="5040" w:hanging="360"/>
      </w:pPr>
      <w:rPr>
        <w:rFonts w:ascii="Wingdings" w:hAnsi="Wingdings" w:hint="default"/>
        <w:sz w:val="20"/>
      </w:rPr>
    </w:lvl>
    <w:lvl w:ilvl="7" w:tplc="D9E4BDB4" w:tentative="1">
      <w:start w:val="1"/>
      <w:numFmt w:val="bullet"/>
      <w:lvlText w:val=""/>
      <w:lvlJc w:val="left"/>
      <w:pPr>
        <w:tabs>
          <w:tab w:val="num" w:pos="5760"/>
        </w:tabs>
        <w:ind w:left="5760" w:hanging="360"/>
      </w:pPr>
      <w:rPr>
        <w:rFonts w:ascii="Wingdings" w:hAnsi="Wingdings" w:hint="default"/>
        <w:sz w:val="20"/>
      </w:rPr>
    </w:lvl>
    <w:lvl w:ilvl="8" w:tplc="426C91C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5C5F29"/>
    <w:multiLevelType w:val="hybridMultilevel"/>
    <w:tmpl w:val="CB401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0B92CED"/>
    <w:multiLevelType w:val="hybridMultilevel"/>
    <w:tmpl w:val="6B24CBEA"/>
    <w:lvl w:ilvl="0" w:tplc="4A868014">
      <w:start w:val="1"/>
      <w:numFmt w:val="bullet"/>
      <w:lvlText w:val=""/>
      <w:lvlJc w:val="left"/>
      <w:pPr>
        <w:tabs>
          <w:tab w:val="num" w:pos="720"/>
        </w:tabs>
        <w:ind w:left="720" w:hanging="360"/>
      </w:pPr>
      <w:rPr>
        <w:rFonts w:ascii="Symbol" w:hAnsi="Symbol" w:hint="default"/>
        <w:sz w:val="20"/>
      </w:rPr>
    </w:lvl>
    <w:lvl w:ilvl="1" w:tplc="EAEA939C" w:tentative="1">
      <w:start w:val="1"/>
      <w:numFmt w:val="bullet"/>
      <w:lvlText w:val="o"/>
      <w:lvlJc w:val="left"/>
      <w:pPr>
        <w:tabs>
          <w:tab w:val="num" w:pos="1440"/>
        </w:tabs>
        <w:ind w:left="1440" w:hanging="360"/>
      </w:pPr>
      <w:rPr>
        <w:rFonts w:ascii="Courier New" w:hAnsi="Courier New" w:hint="default"/>
        <w:sz w:val="20"/>
      </w:rPr>
    </w:lvl>
    <w:lvl w:ilvl="2" w:tplc="5AFAC2A2" w:tentative="1">
      <w:start w:val="1"/>
      <w:numFmt w:val="bullet"/>
      <w:lvlText w:val=""/>
      <w:lvlJc w:val="left"/>
      <w:pPr>
        <w:tabs>
          <w:tab w:val="num" w:pos="2160"/>
        </w:tabs>
        <w:ind w:left="2160" w:hanging="360"/>
      </w:pPr>
      <w:rPr>
        <w:rFonts w:ascii="Wingdings" w:hAnsi="Wingdings" w:hint="default"/>
        <w:sz w:val="20"/>
      </w:rPr>
    </w:lvl>
    <w:lvl w:ilvl="3" w:tplc="56824C28" w:tentative="1">
      <w:start w:val="1"/>
      <w:numFmt w:val="bullet"/>
      <w:lvlText w:val=""/>
      <w:lvlJc w:val="left"/>
      <w:pPr>
        <w:tabs>
          <w:tab w:val="num" w:pos="2880"/>
        </w:tabs>
        <w:ind w:left="2880" w:hanging="360"/>
      </w:pPr>
      <w:rPr>
        <w:rFonts w:ascii="Wingdings" w:hAnsi="Wingdings" w:hint="default"/>
        <w:sz w:val="20"/>
      </w:rPr>
    </w:lvl>
    <w:lvl w:ilvl="4" w:tplc="00A646D6" w:tentative="1">
      <w:start w:val="1"/>
      <w:numFmt w:val="bullet"/>
      <w:lvlText w:val=""/>
      <w:lvlJc w:val="left"/>
      <w:pPr>
        <w:tabs>
          <w:tab w:val="num" w:pos="3600"/>
        </w:tabs>
        <w:ind w:left="3600" w:hanging="360"/>
      </w:pPr>
      <w:rPr>
        <w:rFonts w:ascii="Wingdings" w:hAnsi="Wingdings" w:hint="default"/>
        <w:sz w:val="20"/>
      </w:rPr>
    </w:lvl>
    <w:lvl w:ilvl="5" w:tplc="06DECCD2" w:tentative="1">
      <w:start w:val="1"/>
      <w:numFmt w:val="bullet"/>
      <w:lvlText w:val=""/>
      <w:lvlJc w:val="left"/>
      <w:pPr>
        <w:tabs>
          <w:tab w:val="num" w:pos="4320"/>
        </w:tabs>
        <w:ind w:left="4320" w:hanging="360"/>
      </w:pPr>
      <w:rPr>
        <w:rFonts w:ascii="Wingdings" w:hAnsi="Wingdings" w:hint="default"/>
        <w:sz w:val="20"/>
      </w:rPr>
    </w:lvl>
    <w:lvl w:ilvl="6" w:tplc="088C25F2" w:tentative="1">
      <w:start w:val="1"/>
      <w:numFmt w:val="bullet"/>
      <w:lvlText w:val=""/>
      <w:lvlJc w:val="left"/>
      <w:pPr>
        <w:tabs>
          <w:tab w:val="num" w:pos="5040"/>
        </w:tabs>
        <w:ind w:left="5040" w:hanging="360"/>
      </w:pPr>
      <w:rPr>
        <w:rFonts w:ascii="Wingdings" w:hAnsi="Wingdings" w:hint="default"/>
        <w:sz w:val="20"/>
      </w:rPr>
    </w:lvl>
    <w:lvl w:ilvl="7" w:tplc="02302A28" w:tentative="1">
      <w:start w:val="1"/>
      <w:numFmt w:val="bullet"/>
      <w:lvlText w:val=""/>
      <w:lvlJc w:val="left"/>
      <w:pPr>
        <w:tabs>
          <w:tab w:val="num" w:pos="5760"/>
        </w:tabs>
        <w:ind w:left="5760" w:hanging="360"/>
      </w:pPr>
      <w:rPr>
        <w:rFonts w:ascii="Wingdings" w:hAnsi="Wingdings" w:hint="default"/>
        <w:sz w:val="20"/>
      </w:rPr>
    </w:lvl>
    <w:lvl w:ilvl="8" w:tplc="B920BA9C"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D249FF"/>
    <w:multiLevelType w:val="singleLevel"/>
    <w:tmpl w:val="C4F80660"/>
    <w:lvl w:ilvl="0">
      <w:start w:val="400"/>
      <w:numFmt w:val="bullet"/>
      <w:lvlText w:val=""/>
      <w:lvlJc w:val="left"/>
      <w:pPr>
        <w:tabs>
          <w:tab w:val="num" w:pos="540"/>
        </w:tabs>
        <w:ind w:left="540" w:hanging="360"/>
      </w:pPr>
      <w:rPr>
        <w:rFonts w:ascii="Symbol" w:hAnsi="Symbol" w:hint="default"/>
      </w:rPr>
    </w:lvl>
  </w:abstractNum>
  <w:abstractNum w:abstractNumId="20">
    <w:nsid w:val="1FBF203F"/>
    <w:multiLevelType w:val="singleLevel"/>
    <w:tmpl w:val="8102AA1A"/>
    <w:lvl w:ilvl="0">
      <w:start w:val="2"/>
      <w:numFmt w:val="decimal"/>
      <w:lvlText w:val="%1)"/>
      <w:lvlJc w:val="left"/>
      <w:pPr>
        <w:tabs>
          <w:tab w:val="num" w:pos="1080"/>
        </w:tabs>
        <w:ind w:left="1080" w:hanging="360"/>
      </w:pPr>
      <w:rPr>
        <w:rFonts w:hint="default"/>
      </w:rPr>
    </w:lvl>
  </w:abstractNum>
  <w:abstractNum w:abstractNumId="21">
    <w:nsid w:val="214C28B9"/>
    <w:multiLevelType w:val="singleLevel"/>
    <w:tmpl w:val="C4F80660"/>
    <w:lvl w:ilvl="0">
      <w:start w:val="400"/>
      <w:numFmt w:val="bullet"/>
      <w:lvlText w:val=""/>
      <w:lvlJc w:val="left"/>
      <w:pPr>
        <w:tabs>
          <w:tab w:val="num" w:pos="540"/>
        </w:tabs>
        <w:ind w:left="540" w:hanging="360"/>
      </w:pPr>
      <w:rPr>
        <w:rFonts w:ascii="Symbol" w:hAnsi="Symbol" w:hint="default"/>
      </w:rPr>
    </w:lvl>
  </w:abstractNum>
  <w:abstractNum w:abstractNumId="22">
    <w:nsid w:val="22C235E0"/>
    <w:multiLevelType w:val="hybridMultilevel"/>
    <w:tmpl w:val="25C6959E"/>
    <w:lvl w:ilvl="0" w:tplc="4364E2CC">
      <w:start w:val="1"/>
      <w:numFmt w:val="bullet"/>
      <w:lvlText w:val=""/>
      <w:lvlJc w:val="left"/>
      <w:pPr>
        <w:tabs>
          <w:tab w:val="num" w:pos="720"/>
        </w:tabs>
        <w:ind w:left="720" w:hanging="360"/>
      </w:pPr>
      <w:rPr>
        <w:rFonts w:ascii="Symbol" w:hAnsi="Symbol" w:hint="default"/>
        <w:sz w:val="20"/>
      </w:rPr>
    </w:lvl>
    <w:lvl w:ilvl="1" w:tplc="35D8F7C8" w:tentative="1">
      <w:start w:val="1"/>
      <w:numFmt w:val="bullet"/>
      <w:lvlText w:val="o"/>
      <w:lvlJc w:val="left"/>
      <w:pPr>
        <w:tabs>
          <w:tab w:val="num" w:pos="1440"/>
        </w:tabs>
        <w:ind w:left="1440" w:hanging="360"/>
      </w:pPr>
      <w:rPr>
        <w:rFonts w:ascii="Courier New" w:hAnsi="Courier New" w:hint="default"/>
        <w:sz w:val="20"/>
      </w:rPr>
    </w:lvl>
    <w:lvl w:ilvl="2" w:tplc="61B6F520" w:tentative="1">
      <w:start w:val="1"/>
      <w:numFmt w:val="bullet"/>
      <w:lvlText w:val=""/>
      <w:lvlJc w:val="left"/>
      <w:pPr>
        <w:tabs>
          <w:tab w:val="num" w:pos="2160"/>
        </w:tabs>
        <w:ind w:left="2160" w:hanging="360"/>
      </w:pPr>
      <w:rPr>
        <w:rFonts w:ascii="Wingdings" w:hAnsi="Wingdings" w:hint="default"/>
        <w:sz w:val="20"/>
      </w:rPr>
    </w:lvl>
    <w:lvl w:ilvl="3" w:tplc="4C4677E6" w:tentative="1">
      <w:start w:val="1"/>
      <w:numFmt w:val="bullet"/>
      <w:lvlText w:val=""/>
      <w:lvlJc w:val="left"/>
      <w:pPr>
        <w:tabs>
          <w:tab w:val="num" w:pos="2880"/>
        </w:tabs>
        <w:ind w:left="2880" w:hanging="360"/>
      </w:pPr>
      <w:rPr>
        <w:rFonts w:ascii="Wingdings" w:hAnsi="Wingdings" w:hint="default"/>
        <w:sz w:val="20"/>
      </w:rPr>
    </w:lvl>
    <w:lvl w:ilvl="4" w:tplc="4D2E6AC8" w:tentative="1">
      <w:start w:val="1"/>
      <w:numFmt w:val="bullet"/>
      <w:lvlText w:val=""/>
      <w:lvlJc w:val="left"/>
      <w:pPr>
        <w:tabs>
          <w:tab w:val="num" w:pos="3600"/>
        </w:tabs>
        <w:ind w:left="3600" w:hanging="360"/>
      </w:pPr>
      <w:rPr>
        <w:rFonts w:ascii="Wingdings" w:hAnsi="Wingdings" w:hint="default"/>
        <w:sz w:val="20"/>
      </w:rPr>
    </w:lvl>
    <w:lvl w:ilvl="5" w:tplc="F5C63214" w:tentative="1">
      <w:start w:val="1"/>
      <w:numFmt w:val="bullet"/>
      <w:lvlText w:val=""/>
      <w:lvlJc w:val="left"/>
      <w:pPr>
        <w:tabs>
          <w:tab w:val="num" w:pos="4320"/>
        </w:tabs>
        <w:ind w:left="4320" w:hanging="360"/>
      </w:pPr>
      <w:rPr>
        <w:rFonts w:ascii="Wingdings" w:hAnsi="Wingdings" w:hint="default"/>
        <w:sz w:val="20"/>
      </w:rPr>
    </w:lvl>
    <w:lvl w:ilvl="6" w:tplc="9A344CAA" w:tentative="1">
      <w:start w:val="1"/>
      <w:numFmt w:val="bullet"/>
      <w:lvlText w:val=""/>
      <w:lvlJc w:val="left"/>
      <w:pPr>
        <w:tabs>
          <w:tab w:val="num" w:pos="5040"/>
        </w:tabs>
        <w:ind w:left="5040" w:hanging="360"/>
      </w:pPr>
      <w:rPr>
        <w:rFonts w:ascii="Wingdings" w:hAnsi="Wingdings" w:hint="default"/>
        <w:sz w:val="20"/>
      </w:rPr>
    </w:lvl>
    <w:lvl w:ilvl="7" w:tplc="A226275C" w:tentative="1">
      <w:start w:val="1"/>
      <w:numFmt w:val="bullet"/>
      <w:lvlText w:val=""/>
      <w:lvlJc w:val="left"/>
      <w:pPr>
        <w:tabs>
          <w:tab w:val="num" w:pos="5760"/>
        </w:tabs>
        <w:ind w:left="5760" w:hanging="360"/>
      </w:pPr>
      <w:rPr>
        <w:rFonts w:ascii="Wingdings" w:hAnsi="Wingdings" w:hint="default"/>
        <w:sz w:val="20"/>
      </w:rPr>
    </w:lvl>
    <w:lvl w:ilvl="8" w:tplc="4DFE5F32"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D96537"/>
    <w:multiLevelType w:val="hybridMultilevel"/>
    <w:tmpl w:val="67C68752"/>
    <w:lvl w:ilvl="0" w:tplc="D88056A4">
      <w:start w:val="1"/>
      <w:numFmt w:val="bullet"/>
      <w:lvlText w:val=""/>
      <w:lvlJc w:val="left"/>
      <w:pPr>
        <w:tabs>
          <w:tab w:val="num" w:pos="720"/>
        </w:tabs>
        <w:ind w:left="720" w:hanging="360"/>
      </w:pPr>
      <w:rPr>
        <w:rFonts w:ascii="Symbol" w:hAnsi="Symbol" w:hint="default"/>
        <w:sz w:val="20"/>
      </w:rPr>
    </w:lvl>
    <w:lvl w:ilvl="1" w:tplc="6DB648A4" w:tentative="1">
      <w:start w:val="1"/>
      <w:numFmt w:val="bullet"/>
      <w:lvlText w:val="o"/>
      <w:lvlJc w:val="left"/>
      <w:pPr>
        <w:tabs>
          <w:tab w:val="num" w:pos="1440"/>
        </w:tabs>
        <w:ind w:left="1440" w:hanging="360"/>
      </w:pPr>
      <w:rPr>
        <w:rFonts w:ascii="Courier New" w:hAnsi="Courier New" w:hint="default"/>
        <w:sz w:val="20"/>
      </w:rPr>
    </w:lvl>
    <w:lvl w:ilvl="2" w:tplc="3B1C2A7E" w:tentative="1">
      <w:start w:val="1"/>
      <w:numFmt w:val="bullet"/>
      <w:lvlText w:val=""/>
      <w:lvlJc w:val="left"/>
      <w:pPr>
        <w:tabs>
          <w:tab w:val="num" w:pos="2160"/>
        </w:tabs>
        <w:ind w:left="2160" w:hanging="360"/>
      </w:pPr>
      <w:rPr>
        <w:rFonts w:ascii="Wingdings" w:hAnsi="Wingdings" w:hint="default"/>
        <w:sz w:val="20"/>
      </w:rPr>
    </w:lvl>
    <w:lvl w:ilvl="3" w:tplc="9BE8A576" w:tentative="1">
      <w:start w:val="1"/>
      <w:numFmt w:val="bullet"/>
      <w:lvlText w:val=""/>
      <w:lvlJc w:val="left"/>
      <w:pPr>
        <w:tabs>
          <w:tab w:val="num" w:pos="2880"/>
        </w:tabs>
        <w:ind w:left="2880" w:hanging="360"/>
      </w:pPr>
      <w:rPr>
        <w:rFonts w:ascii="Wingdings" w:hAnsi="Wingdings" w:hint="default"/>
        <w:sz w:val="20"/>
      </w:rPr>
    </w:lvl>
    <w:lvl w:ilvl="4" w:tplc="1D3E341A" w:tentative="1">
      <w:start w:val="1"/>
      <w:numFmt w:val="bullet"/>
      <w:lvlText w:val=""/>
      <w:lvlJc w:val="left"/>
      <w:pPr>
        <w:tabs>
          <w:tab w:val="num" w:pos="3600"/>
        </w:tabs>
        <w:ind w:left="3600" w:hanging="360"/>
      </w:pPr>
      <w:rPr>
        <w:rFonts w:ascii="Wingdings" w:hAnsi="Wingdings" w:hint="default"/>
        <w:sz w:val="20"/>
      </w:rPr>
    </w:lvl>
    <w:lvl w:ilvl="5" w:tplc="3190EDCC" w:tentative="1">
      <w:start w:val="1"/>
      <w:numFmt w:val="bullet"/>
      <w:lvlText w:val=""/>
      <w:lvlJc w:val="left"/>
      <w:pPr>
        <w:tabs>
          <w:tab w:val="num" w:pos="4320"/>
        </w:tabs>
        <w:ind w:left="4320" w:hanging="360"/>
      </w:pPr>
      <w:rPr>
        <w:rFonts w:ascii="Wingdings" w:hAnsi="Wingdings" w:hint="default"/>
        <w:sz w:val="20"/>
      </w:rPr>
    </w:lvl>
    <w:lvl w:ilvl="6" w:tplc="6EF2A730" w:tentative="1">
      <w:start w:val="1"/>
      <w:numFmt w:val="bullet"/>
      <w:lvlText w:val=""/>
      <w:lvlJc w:val="left"/>
      <w:pPr>
        <w:tabs>
          <w:tab w:val="num" w:pos="5040"/>
        </w:tabs>
        <w:ind w:left="5040" w:hanging="360"/>
      </w:pPr>
      <w:rPr>
        <w:rFonts w:ascii="Wingdings" w:hAnsi="Wingdings" w:hint="default"/>
        <w:sz w:val="20"/>
      </w:rPr>
    </w:lvl>
    <w:lvl w:ilvl="7" w:tplc="6812FA44" w:tentative="1">
      <w:start w:val="1"/>
      <w:numFmt w:val="bullet"/>
      <w:lvlText w:val=""/>
      <w:lvlJc w:val="left"/>
      <w:pPr>
        <w:tabs>
          <w:tab w:val="num" w:pos="5760"/>
        </w:tabs>
        <w:ind w:left="5760" w:hanging="360"/>
      </w:pPr>
      <w:rPr>
        <w:rFonts w:ascii="Wingdings" w:hAnsi="Wingdings" w:hint="default"/>
        <w:sz w:val="20"/>
      </w:rPr>
    </w:lvl>
    <w:lvl w:ilvl="8" w:tplc="B6380610"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ED130E"/>
    <w:multiLevelType w:val="hybridMultilevel"/>
    <w:tmpl w:val="8DC894B0"/>
    <w:lvl w:ilvl="0" w:tplc="C1E023FE">
      <w:start w:val="1"/>
      <w:numFmt w:val="bullet"/>
      <w:lvlText w:val=""/>
      <w:lvlJc w:val="left"/>
      <w:pPr>
        <w:tabs>
          <w:tab w:val="num" w:pos="720"/>
        </w:tabs>
        <w:ind w:left="720" w:hanging="360"/>
      </w:pPr>
      <w:rPr>
        <w:rFonts w:ascii="Symbol" w:hAnsi="Symbol" w:hint="default"/>
        <w:sz w:val="20"/>
      </w:rPr>
    </w:lvl>
    <w:lvl w:ilvl="1" w:tplc="18A2410E" w:tentative="1">
      <w:start w:val="1"/>
      <w:numFmt w:val="bullet"/>
      <w:lvlText w:val="o"/>
      <w:lvlJc w:val="left"/>
      <w:pPr>
        <w:tabs>
          <w:tab w:val="num" w:pos="1440"/>
        </w:tabs>
        <w:ind w:left="1440" w:hanging="360"/>
      </w:pPr>
      <w:rPr>
        <w:rFonts w:ascii="Courier New" w:hAnsi="Courier New" w:hint="default"/>
        <w:sz w:val="20"/>
      </w:rPr>
    </w:lvl>
    <w:lvl w:ilvl="2" w:tplc="10167792" w:tentative="1">
      <w:start w:val="1"/>
      <w:numFmt w:val="bullet"/>
      <w:lvlText w:val=""/>
      <w:lvlJc w:val="left"/>
      <w:pPr>
        <w:tabs>
          <w:tab w:val="num" w:pos="2160"/>
        </w:tabs>
        <w:ind w:left="2160" w:hanging="360"/>
      </w:pPr>
      <w:rPr>
        <w:rFonts w:ascii="Wingdings" w:hAnsi="Wingdings" w:hint="default"/>
        <w:sz w:val="20"/>
      </w:rPr>
    </w:lvl>
    <w:lvl w:ilvl="3" w:tplc="878EC6F4" w:tentative="1">
      <w:start w:val="1"/>
      <w:numFmt w:val="bullet"/>
      <w:lvlText w:val=""/>
      <w:lvlJc w:val="left"/>
      <w:pPr>
        <w:tabs>
          <w:tab w:val="num" w:pos="2880"/>
        </w:tabs>
        <w:ind w:left="2880" w:hanging="360"/>
      </w:pPr>
      <w:rPr>
        <w:rFonts w:ascii="Wingdings" w:hAnsi="Wingdings" w:hint="default"/>
        <w:sz w:val="20"/>
      </w:rPr>
    </w:lvl>
    <w:lvl w:ilvl="4" w:tplc="115AE738" w:tentative="1">
      <w:start w:val="1"/>
      <w:numFmt w:val="bullet"/>
      <w:lvlText w:val=""/>
      <w:lvlJc w:val="left"/>
      <w:pPr>
        <w:tabs>
          <w:tab w:val="num" w:pos="3600"/>
        </w:tabs>
        <w:ind w:left="3600" w:hanging="360"/>
      </w:pPr>
      <w:rPr>
        <w:rFonts w:ascii="Wingdings" w:hAnsi="Wingdings" w:hint="default"/>
        <w:sz w:val="20"/>
      </w:rPr>
    </w:lvl>
    <w:lvl w:ilvl="5" w:tplc="1516315E" w:tentative="1">
      <w:start w:val="1"/>
      <w:numFmt w:val="bullet"/>
      <w:lvlText w:val=""/>
      <w:lvlJc w:val="left"/>
      <w:pPr>
        <w:tabs>
          <w:tab w:val="num" w:pos="4320"/>
        </w:tabs>
        <w:ind w:left="4320" w:hanging="360"/>
      </w:pPr>
      <w:rPr>
        <w:rFonts w:ascii="Wingdings" w:hAnsi="Wingdings" w:hint="default"/>
        <w:sz w:val="20"/>
      </w:rPr>
    </w:lvl>
    <w:lvl w:ilvl="6" w:tplc="2DC42872" w:tentative="1">
      <w:start w:val="1"/>
      <w:numFmt w:val="bullet"/>
      <w:lvlText w:val=""/>
      <w:lvlJc w:val="left"/>
      <w:pPr>
        <w:tabs>
          <w:tab w:val="num" w:pos="5040"/>
        </w:tabs>
        <w:ind w:left="5040" w:hanging="360"/>
      </w:pPr>
      <w:rPr>
        <w:rFonts w:ascii="Wingdings" w:hAnsi="Wingdings" w:hint="default"/>
        <w:sz w:val="20"/>
      </w:rPr>
    </w:lvl>
    <w:lvl w:ilvl="7" w:tplc="F746F10A" w:tentative="1">
      <w:start w:val="1"/>
      <w:numFmt w:val="bullet"/>
      <w:lvlText w:val=""/>
      <w:lvlJc w:val="left"/>
      <w:pPr>
        <w:tabs>
          <w:tab w:val="num" w:pos="5760"/>
        </w:tabs>
        <w:ind w:left="5760" w:hanging="360"/>
      </w:pPr>
      <w:rPr>
        <w:rFonts w:ascii="Wingdings" w:hAnsi="Wingdings" w:hint="default"/>
        <w:sz w:val="20"/>
      </w:rPr>
    </w:lvl>
    <w:lvl w:ilvl="8" w:tplc="9C98101C"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246C8E"/>
    <w:multiLevelType w:val="hybridMultilevel"/>
    <w:tmpl w:val="B894BCA8"/>
    <w:lvl w:ilvl="0" w:tplc="154EC366">
      <w:start w:val="1"/>
      <w:numFmt w:val="bullet"/>
      <w:lvlText w:val=""/>
      <w:lvlJc w:val="left"/>
      <w:pPr>
        <w:tabs>
          <w:tab w:val="num" w:pos="720"/>
        </w:tabs>
        <w:ind w:left="720" w:hanging="360"/>
      </w:pPr>
      <w:rPr>
        <w:rFonts w:ascii="Symbol" w:hAnsi="Symbol" w:hint="default"/>
        <w:sz w:val="20"/>
      </w:rPr>
    </w:lvl>
    <w:lvl w:ilvl="1" w:tplc="953A75DE" w:tentative="1">
      <w:start w:val="1"/>
      <w:numFmt w:val="bullet"/>
      <w:lvlText w:val="o"/>
      <w:lvlJc w:val="left"/>
      <w:pPr>
        <w:tabs>
          <w:tab w:val="num" w:pos="1440"/>
        </w:tabs>
        <w:ind w:left="1440" w:hanging="360"/>
      </w:pPr>
      <w:rPr>
        <w:rFonts w:ascii="Courier New" w:hAnsi="Courier New" w:hint="default"/>
        <w:sz w:val="20"/>
      </w:rPr>
    </w:lvl>
    <w:lvl w:ilvl="2" w:tplc="4D10E806" w:tentative="1">
      <w:start w:val="1"/>
      <w:numFmt w:val="bullet"/>
      <w:lvlText w:val=""/>
      <w:lvlJc w:val="left"/>
      <w:pPr>
        <w:tabs>
          <w:tab w:val="num" w:pos="2160"/>
        </w:tabs>
        <w:ind w:left="2160" w:hanging="360"/>
      </w:pPr>
      <w:rPr>
        <w:rFonts w:ascii="Wingdings" w:hAnsi="Wingdings" w:hint="default"/>
        <w:sz w:val="20"/>
      </w:rPr>
    </w:lvl>
    <w:lvl w:ilvl="3" w:tplc="C106909C" w:tentative="1">
      <w:start w:val="1"/>
      <w:numFmt w:val="bullet"/>
      <w:lvlText w:val=""/>
      <w:lvlJc w:val="left"/>
      <w:pPr>
        <w:tabs>
          <w:tab w:val="num" w:pos="2880"/>
        </w:tabs>
        <w:ind w:left="2880" w:hanging="360"/>
      </w:pPr>
      <w:rPr>
        <w:rFonts w:ascii="Wingdings" w:hAnsi="Wingdings" w:hint="default"/>
        <w:sz w:val="20"/>
      </w:rPr>
    </w:lvl>
    <w:lvl w:ilvl="4" w:tplc="1F00ACAC" w:tentative="1">
      <w:start w:val="1"/>
      <w:numFmt w:val="bullet"/>
      <w:lvlText w:val=""/>
      <w:lvlJc w:val="left"/>
      <w:pPr>
        <w:tabs>
          <w:tab w:val="num" w:pos="3600"/>
        </w:tabs>
        <w:ind w:left="3600" w:hanging="360"/>
      </w:pPr>
      <w:rPr>
        <w:rFonts w:ascii="Wingdings" w:hAnsi="Wingdings" w:hint="default"/>
        <w:sz w:val="20"/>
      </w:rPr>
    </w:lvl>
    <w:lvl w:ilvl="5" w:tplc="F2822756" w:tentative="1">
      <w:start w:val="1"/>
      <w:numFmt w:val="bullet"/>
      <w:lvlText w:val=""/>
      <w:lvlJc w:val="left"/>
      <w:pPr>
        <w:tabs>
          <w:tab w:val="num" w:pos="4320"/>
        </w:tabs>
        <w:ind w:left="4320" w:hanging="360"/>
      </w:pPr>
      <w:rPr>
        <w:rFonts w:ascii="Wingdings" w:hAnsi="Wingdings" w:hint="default"/>
        <w:sz w:val="20"/>
      </w:rPr>
    </w:lvl>
    <w:lvl w:ilvl="6" w:tplc="67467F98" w:tentative="1">
      <w:start w:val="1"/>
      <w:numFmt w:val="bullet"/>
      <w:lvlText w:val=""/>
      <w:lvlJc w:val="left"/>
      <w:pPr>
        <w:tabs>
          <w:tab w:val="num" w:pos="5040"/>
        </w:tabs>
        <w:ind w:left="5040" w:hanging="360"/>
      </w:pPr>
      <w:rPr>
        <w:rFonts w:ascii="Wingdings" w:hAnsi="Wingdings" w:hint="default"/>
        <w:sz w:val="20"/>
      </w:rPr>
    </w:lvl>
    <w:lvl w:ilvl="7" w:tplc="6D5CF790" w:tentative="1">
      <w:start w:val="1"/>
      <w:numFmt w:val="bullet"/>
      <w:lvlText w:val=""/>
      <w:lvlJc w:val="left"/>
      <w:pPr>
        <w:tabs>
          <w:tab w:val="num" w:pos="5760"/>
        </w:tabs>
        <w:ind w:left="5760" w:hanging="360"/>
      </w:pPr>
      <w:rPr>
        <w:rFonts w:ascii="Wingdings" w:hAnsi="Wingdings" w:hint="default"/>
        <w:sz w:val="20"/>
      </w:rPr>
    </w:lvl>
    <w:lvl w:ilvl="8" w:tplc="06AEB84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987C5B"/>
    <w:multiLevelType w:val="hybridMultilevel"/>
    <w:tmpl w:val="517C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6078CB"/>
    <w:multiLevelType w:val="hybridMultilevel"/>
    <w:tmpl w:val="CDA60410"/>
    <w:lvl w:ilvl="0" w:tplc="3ECED428">
      <w:start w:val="1"/>
      <w:numFmt w:val="bullet"/>
      <w:lvlText w:val=""/>
      <w:lvlJc w:val="left"/>
      <w:pPr>
        <w:tabs>
          <w:tab w:val="num" w:pos="720"/>
        </w:tabs>
        <w:ind w:left="720" w:hanging="360"/>
      </w:pPr>
      <w:rPr>
        <w:rFonts w:ascii="Symbol" w:hAnsi="Symbol" w:hint="default"/>
        <w:sz w:val="20"/>
      </w:rPr>
    </w:lvl>
    <w:lvl w:ilvl="1" w:tplc="9A9493FA" w:tentative="1">
      <w:start w:val="1"/>
      <w:numFmt w:val="bullet"/>
      <w:lvlText w:val="o"/>
      <w:lvlJc w:val="left"/>
      <w:pPr>
        <w:tabs>
          <w:tab w:val="num" w:pos="1440"/>
        </w:tabs>
        <w:ind w:left="1440" w:hanging="360"/>
      </w:pPr>
      <w:rPr>
        <w:rFonts w:ascii="Courier New" w:hAnsi="Courier New" w:hint="default"/>
        <w:sz w:val="20"/>
      </w:rPr>
    </w:lvl>
    <w:lvl w:ilvl="2" w:tplc="6D16804C" w:tentative="1">
      <w:start w:val="1"/>
      <w:numFmt w:val="bullet"/>
      <w:lvlText w:val=""/>
      <w:lvlJc w:val="left"/>
      <w:pPr>
        <w:tabs>
          <w:tab w:val="num" w:pos="2160"/>
        </w:tabs>
        <w:ind w:left="2160" w:hanging="360"/>
      </w:pPr>
      <w:rPr>
        <w:rFonts w:ascii="Wingdings" w:hAnsi="Wingdings" w:hint="default"/>
        <w:sz w:val="20"/>
      </w:rPr>
    </w:lvl>
    <w:lvl w:ilvl="3" w:tplc="6A62D18C" w:tentative="1">
      <w:start w:val="1"/>
      <w:numFmt w:val="bullet"/>
      <w:lvlText w:val=""/>
      <w:lvlJc w:val="left"/>
      <w:pPr>
        <w:tabs>
          <w:tab w:val="num" w:pos="2880"/>
        </w:tabs>
        <w:ind w:left="2880" w:hanging="360"/>
      </w:pPr>
      <w:rPr>
        <w:rFonts w:ascii="Wingdings" w:hAnsi="Wingdings" w:hint="default"/>
        <w:sz w:val="20"/>
      </w:rPr>
    </w:lvl>
    <w:lvl w:ilvl="4" w:tplc="5F7CAC72" w:tentative="1">
      <w:start w:val="1"/>
      <w:numFmt w:val="bullet"/>
      <w:lvlText w:val=""/>
      <w:lvlJc w:val="left"/>
      <w:pPr>
        <w:tabs>
          <w:tab w:val="num" w:pos="3600"/>
        </w:tabs>
        <w:ind w:left="3600" w:hanging="360"/>
      </w:pPr>
      <w:rPr>
        <w:rFonts w:ascii="Wingdings" w:hAnsi="Wingdings" w:hint="default"/>
        <w:sz w:val="20"/>
      </w:rPr>
    </w:lvl>
    <w:lvl w:ilvl="5" w:tplc="3FDE9896" w:tentative="1">
      <w:start w:val="1"/>
      <w:numFmt w:val="bullet"/>
      <w:lvlText w:val=""/>
      <w:lvlJc w:val="left"/>
      <w:pPr>
        <w:tabs>
          <w:tab w:val="num" w:pos="4320"/>
        </w:tabs>
        <w:ind w:left="4320" w:hanging="360"/>
      </w:pPr>
      <w:rPr>
        <w:rFonts w:ascii="Wingdings" w:hAnsi="Wingdings" w:hint="default"/>
        <w:sz w:val="20"/>
      </w:rPr>
    </w:lvl>
    <w:lvl w:ilvl="6" w:tplc="3B8E1E9E" w:tentative="1">
      <w:start w:val="1"/>
      <w:numFmt w:val="bullet"/>
      <w:lvlText w:val=""/>
      <w:lvlJc w:val="left"/>
      <w:pPr>
        <w:tabs>
          <w:tab w:val="num" w:pos="5040"/>
        </w:tabs>
        <w:ind w:left="5040" w:hanging="360"/>
      </w:pPr>
      <w:rPr>
        <w:rFonts w:ascii="Wingdings" w:hAnsi="Wingdings" w:hint="default"/>
        <w:sz w:val="20"/>
      </w:rPr>
    </w:lvl>
    <w:lvl w:ilvl="7" w:tplc="FB00EE46" w:tentative="1">
      <w:start w:val="1"/>
      <w:numFmt w:val="bullet"/>
      <w:lvlText w:val=""/>
      <w:lvlJc w:val="left"/>
      <w:pPr>
        <w:tabs>
          <w:tab w:val="num" w:pos="5760"/>
        </w:tabs>
        <w:ind w:left="5760" w:hanging="360"/>
      </w:pPr>
      <w:rPr>
        <w:rFonts w:ascii="Wingdings" w:hAnsi="Wingdings" w:hint="default"/>
        <w:sz w:val="20"/>
      </w:rPr>
    </w:lvl>
    <w:lvl w:ilvl="8" w:tplc="B90A4962"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331B20"/>
    <w:multiLevelType w:val="hybridMultilevel"/>
    <w:tmpl w:val="EC3C4084"/>
    <w:lvl w:ilvl="0" w:tplc="A77CC5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FF4013"/>
    <w:multiLevelType w:val="singleLevel"/>
    <w:tmpl w:val="C4F80660"/>
    <w:lvl w:ilvl="0">
      <w:numFmt w:val="bullet"/>
      <w:lvlText w:val=""/>
      <w:lvlJc w:val="left"/>
      <w:pPr>
        <w:tabs>
          <w:tab w:val="num" w:pos="540"/>
        </w:tabs>
        <w:ind w:left="540" w:hanging="360"/>
      </w:pPr>
      <w:rPr>
        <w:rFonts w:ascii="Symbol" w:hAnsi="Symbol" w:hint="default"/>
      </w:rPr>
    </w:lvl>
  </w:abstractNum>
  <w:abstractNum w:abstractNumId="30">
    <w:nsid w:val="38E015A6"/>
    <w:multiLevelType w:val="hybridMultilevel"/>
    <w:tmpl w:val="8702B90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1">
    <w:nsid w:val="3EC3723B"/>
    <w:multiLevelType w:val="hybridMultilevel"/>
    <w:tmpl w:val="25EC3D3A"/>
    <w:lvl w:ilvl="0" w:tplc="35A8CD34">
      <w:start w:val="1"/>
      <w:numFmt w:val="bullet"/>
      <w:lvlText w:val=""/>
      <w:lvlJc w:val="left"/>
      <w:pPr>
        <w:tabs>
          <w:tab w:val="num" w:pos="720"/>
        </w:tabs>
        <w:ind w:left="720" w:hanging="360"/>
      </w:pPr>
      <w:rPr>
        <w:rFonts w:ascii="Symbol" w:hAnsi="Symbol" w:hint="default"/>
        <w:sz w:val="20"/>
      </w:rPr>
    </w:lvl>
    <w:lvl w:ilvl="1" w:tplc="C5D0470A" w:tentative="1">
      <w:start w:val="1"/>
      <w:numFmt w:val="bullet"/>
      <w:lvlText w:val="o"/>
      <w:lvlJc w:val="left"/>
      <w:pPr>
        <w:tabs>
          <w:tab w:val="num" w:pos="1440"/>
        </w:tabs>
        <w:ind w:left="1440" w:hanging="360"/>
      </w:pPr>
      <w:rPr>
        <w:rFonts w:ascii="Courier New" w:hAnsi="Courier New" w:hint="default"/>
        <w:sz w:val="20"/>
      </w:rPr>
    </w:lvl>
    <w:lvl w:ilvl="2" w:tplc="98266018" w:tentative="1">
      <w:start w:val="1"/>
      <w:numFmt w:val="bullet"/>
      <w:lvlText w:val=""/>
      <w:lvlJc w:val="left"/>
      <w:pPr>
        <w:tabs>
          <w:tab w:val="num" w:pos="2160"/>
        </w:tabs>
        <w:ind w:left="2160" w:hanging="360"/>
      </w:pPr>
      <w:rPr>
        <w:rFonts w:ascii="Wingdings" w:hAnsi="Wingdings" w:hint="default"/>
        <w:sz w:val="20"/>
      </w:rPr>
    </w:lvl>
    <w:lvl w:ilvl="3" w:tplc="D4183278" w:tentative="1">
      <w:start w:val="1"/>
      <w:numFmt w:val="bullet"/>
      <w:lvlText w:val=""/>
      <w:lvlJc w:val="left"/>
      <w:pPr>
        <w:tabs>
          <w:tab w:val="num" w:pos="2880"/>
        </w:tabs>
        <w:ind w:left="2880" w:hanging="360"/>
      </w:pPr>
      <w:rPr>
        <w:rFonts w:ascii="Wingdings" w:hAnsi="Wingdings" w:hint="default"/>
        <w:sz w:val="20"/>
      </w:rPr>
    </w:lvl>
    <w:lvl w:ilvl="4" w:tplc="8AAEC700" w:tentative="1">
      <w:start w:val="1"/>
      <w:numFmt w:val="bullet"/>
      <w:lvlText w:val=""/>
      <w:lvlJc w:val="left"/>
      <w:pPr>
        <w:tabs>
          <w:tab w:val="num" w:pos="3600"/>
        </w:tabs>
        <w:ind w:left="3600" w:hanging="360"/>
      </w:pPr>
      <w:rPr>
        <w:rFonts w:ascii="Wingdings" w:hAnsi="Wingdings" w:hint="default"/>
        <w:sz w:val="20"/>
      </w:rPr>
    </w:lvl>
    <w:lvl w:ilvl="5" w:tplc="D0D63AAA" w:tentative="1">
      <w:start w:val="1"/>
      <w:numFmt w:val="bullet"/>
      <w:lvlText w:val=""/>
      <w:lvlJc w:val="left"/>
      <w:pPr>
        <w:tabs>
          <w:tab w:val="num" w:pos="4320"/>
        </w:tabs>
        <w:ind w:left="4320" w:hanging="360"/>
      </w:pPr>
      <w:rPr>
        <w:rFonts w:ascii="Wingdings" w:hAnsi="Wingdings" w:hint="default"/>
        <w:sz w:val="20"/>
      </w:rPr>
    </w:lvl>
    <w:lvl w:ilvl="6" w:tplc="D58ABC8C" w:tentative="1">
      <w:start w:val="1"/>
      <w:numFmt w:val="bullet"/>
      <w:lvlText w:val=""/>
      <w:lvlJc w:val="left"/>
      <w:pPr>
        <w:tabs>
          <w:tab w:val="num" w:pos="5040"/>
        </w:tabs>
        <w:ind w:left="5040" w:hanging="360"/>
      </w:pPr>
      <w:rPr>
        <w:rFonts w:ascii="Wingdings" w:hAnsi="Wingdings" w:hint="default"/>
        <w:sz w:val="20"/>
      </w:rPr>
    </w:lvl>
    <w:lvl w:ilvl="7" w:tplc="DE82B89E" w:tentative="1">
      <w:start w:val="1"/>
      <w:numFmt w:val="bullet"/>
      <w:lvlText w:val=""/>
      <w:lvlJc w:val="left"/>
      <w:pPr>
        <w:tabs>
          <w:tab w:val="num" w:pos="5760"/>
        </w:tabs>
        <w:ind w:left="5760" w:hanging="360"/>
      </w:pPr>
      <w:rPr>
        <w:rFonts w:ascii="Wingdings" w:hAnsi="Wingdings" w:hint="default"/>
        <w:sz w:val="20"/>
      </w:rPr>
    </w:lvl>
    <w:lvl w:ilvl="8" w:tplc="26A61E8A"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472BE2"/>
    <w:multiLevelType w:val="hybridMultilevel"/>
    <w:tmpl w:val="65ACECC8"/>
    <w:lvl w:ilvl="0" w:tplc="743EED08">
      <w:start w:val="1"/>
      <w:numFmt w:val="bullet"/>
      <w:lvlText w:val=""/>
      <w:lvlJc w:val="left"/>
      <w:pPr>
        <w:tabs>
          <w:tab w:val="num" w:pos="720"/>
        </w:tabs>
        <w:ind w:left="720" w:hanging="360"/>
      </w:pPr>
      <w:rPr>
        <w:rFonts w:ascii="Symbol" w:hAnsi="Symbol" w:hint="default"/>
        <w:sz w:val="20"/>
      </w:rPr>
    </w:lvl>
    <w:lvl w:ilvl="1" w:tplc="F872F71A" w:tentative="1">
      <w:start w:val="1"/>
      <w:numFmt w:val="bullet"/>
      <w:lvlText w:val="o"/>
      <w:lvlJc w:val="left"/>
      <w:pPr>
        <w:tabs>
          <w:tab w:val="num" w:pos="1440"/>
        </w:tabs>
        <w:ind w:left="1440" w:hanging="360"/>
      </w:pPr>
      <w:rPr>
        <w:rFonts w:ascii="Courier New" w:hAnsi="Courier New" w:hint="default"/>
        <w:sz w:val="20"/>
      </w:rPr>
    </w:lvl>
    <w:lvl w:ilvl="2" w:tplc="3C888D0A" w:tentative="1">
      <w:start w:val="1"/>
      <w:numFmt w:val="bullet"/>
      <w:lvlText w:val=""/>
      <w:lvlJc w:val="left"/>
      <w:pPr>
        <w:tabs>
          <w:tab w:val="num" w:pos="2160"/>
        </w:tabs>
        <w:ind w:left="2160" w:hanging="360"/>
      </w:pPr>
      <w:rPr>
        <w:rFonts w:ascii="Wingdings" w:hAnsi="Wingdings" w:hint="default"/>
        <w:sz w:val="20"/>
      </w:rPr>
    </w:lvl>
    <w:lvl w:ilvl="3" w:tplc="3E36F4FE" w:tentative="1">
      <w:start w:val="1"/>
      <w:numFmt w:val="bullet"/>
      <w:lvlText w:val=""/>
      <w:lvlJc w:val="left"/>
      <w:pPr>
        <w:tabs>
          <w:tab w:val="num" w:pos="2880"/>
        </w:tabs>
        <w:ind w:left="2880" w:hanging="360"/>
      </w:pPr>
      <w:rPr>
        <w:rFonts w:ascii="Wingdings" w:hAnsi="Wingdings" w:hint="default"/>
        <w:sz w:val="20"/>
      </w:rPr>
    </w:lvl>
    <w:lvl w:ilvl="4" w:tplc="7F1E24EC" w:tentative="1">
      <w:start w:val="1"/>
      <w:numFmt w:val="bullet"/>
      <w:lvlText w:val=""/>
      <w:lvlJc w:val="left"/>
      <w:pPr>
        <w:tabs>
          <w:tab w:val="num" w:pos="3600"/>
        </w:tabs>
        <w:ind w:left="3600" w:hanging="360"/>
      </w:pPr>
      <w:rPr>
        <w:rFonts w:ascii="Wingdings" w:hAnsi="Wingdings" w:hint="default"/>
        <w:sz w:val="20"/>
      </w:rPr>
    </w:lvl>
    <w:lvl w:ilvl="5" w:tplc="F70C1810" w:tentative="1">
      <w:start w:val="1"/>
      <w:numFmt w:val="bullet"/>
      <w:lvlText w:val=""/>
      <w:lvlJc w:val="left"/>
      <w:pPr>
        <w:tabs>
          <w:tab w:val="num" w:pos="4320"/>
        </w:tabs>
        <w:ind w:left="4320" w:hanging="360"/>
      </w:pPr>
      <w:rPr>
        <w:rFonts w:ascii="Wingdings" w:hAnsi="Wingdings" w:hint="default"/>
        <w:sz w:val="20"/>
      </w:rPr>
    </w:lvl>
    <w:lvl w:ilvl="6" w:tplc="93D4B340" w:tentative="1">
      <w:start w:val="1"/>
      <w:numFmt w:val="bullet"/>
      <w:lvlText w:val=""/>
      <w:lvlJc w:val="left"/>
      <w:pPr>
        <w:tabs>
          <w:tab w:val="num" w:pos="5040"/>
        </w:tabs>
        <w:ind w:left="5040" w:hanging="360"/>
      </w:pPr>
      <w:rPr>
        <w:rFonts w:ascii="Wingdings" w:hAnsi="Wingdings" w:hint="default"/>
        <w:sz w:val="20"/>
      </w:rPr>
    </w:lvl>
    <w:lvl w:ilvl="7" w:tplc="2E1C4532" w:tentative="1">
      <w:start w:val="1"/>
      <w:numFmt w:val="bullet"/>
      <w:lvlText w:val=""/>
      <w:lvlJc w:val="left"/>
      <w:pPr>
        <w:tabs>
          <w:tab w:val="num" w:pos="5760"/>
        </w:tabs>
        <w:ind w:left="5760" w:hanging="360"/>
      </w:pPr>
      <w:rPr>
        <w:rFonts w:ascii="Wingdings" w:hAnsi="Wingdings" w:hint="default"/>
        <w:sz w:val="20"/>
      </w:rPr>
    </w:lvl>
    <w:lvl w:ilvl="8" w:tplc="DA8497B4"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C914D3"/>
    <w:multiLevelType w:val="hybridMultilevel"/>
    <w:tmpl w:val="4AE257E4"/>
    <w:lvl w:ilvl="0" w:tplc="47E0AA2C">
      <w:start w:val="1"/>
      <w:numFmt w:val="bullet"/>
      <w:lvlText w:val=""/>
      <w:lvlJc w:val="left"/>
      <w:pPr>
        <w:tabs>
          <w:tab w:val="num" w:pos="720"/>
        </w:tabs>
        <w:ind w:left="720" w:hanging="360"/>
      </w:pPr>
      <w:rPr>
        <w:rFonts w:ascii="Symbol" w:hAnsi="Symbol" w:hint="default"/>
        <w:sz w:val="20"/>
      </w:rPr>
    </w:lvl>
    <w:lvl w:ilvl="1" w:tplc="07525698" w:tentative="1">
      <w:start w:val="1"/>
      <w:numFmt w:val="bullet"/>
      <w:lvlText w:val="o"/>
      <w:lvlJc w:val="left"/>
      <w:pPr>
        <w:tabs>
          <w:tab w:val="num" w:pos="1440"/>
        </w:tabs>
        <w:ind w:left="1440" w:hanging="360"/>
      </w:pPr>
      <w:rPr>
        <w:rFonts w:ascii="Courier New" w:hAnsi="Courier New" w:hint="default"/>
        <w:sz w:val="20"/>
      </w:rPr>
    </w:lvl>
    <w:lvl w:ilvl="2" w:tplc="5992A890" w:tentative="1">
      <w:start w:val="1"/>
      <w:numFmt w:val="bullet"/>
      <w:lvlText w:val=""/>
      <w:lvlJc w:val="left"/>
      <w:pPr>
        <w:tabs>
          <w:tab w:val="num" w:pos="2160"/>
        </w:tabs>
        <w:ind w:left="2160" w:hanging="360"/>
      </w:pPr>
      <w:rPr>
        <w:rFonts w:ascii="Wingdings" w:hAnsi="Wingdings" w:hint="default"/>
        <w:sz w:val="20"/>
      </w:rPr>
    </w:lvl>
    <w:lvl w:ilvl="3" w:tplc="4B380372" w:tentative="1">
      <w:start w:val="1"/>
      <w:numFmt w:val="bullet"/>
      <w:lvlText w:val=""/>
      <w:lvlJc w:val="left"/>
      <w:pPr>
        <w:tabs>
          <w:tab w:val="num" w:pos="2880"/>
        </w:tabs>
        <w:ind w:left="2880" w:hanging="360"/>
      </w:pPr>
      <w:rPr>
        <w:rFonts w:ascii="Wingdings" w:hAnsi="Wingdings" w:hint="default"/>
        <w:sz w:val="20"/>
      </w:rPr>
    </w:lvl>
    <w:lvl w:ilvl="4" w:tplc="9A52A442" w:tentative="1">
      <w:start w:val="1"/>
      <w:numFmt w:val="bullet"/>
      <w:lvlText w:val=""/>
      <w:lvlJc w:val="left"/>
      <w:pPr>
        <w:tabs>
          <w:tab w:val="num" w:pos="3600"/>
        </w:tabs>
        <w:ind w:left="3600" w:hanging="360"/>
      </w:pPr>
      <w:rPr>
        <w:rFonts w:ascii="Wingdings" w:hAnsi="Wingdings" w:hint="default"/>
        <w:sz w:val="20"/>
      </w:rPr>
    </w:lvl>
    <w:lvl w:ilvl="5" w:tplc="268AD8AC" w:tentative="1">
      <w:start w:val="1"/>
      <w:numFmt w:val="bullet"/>
      <w:lvlText w:val=""/>
      <w:lvlJc w:val="left"/>
      <w:pPr>
        <w:tabs>
          <w:tab w:val="num" w:pos="4320"/>
        </w:tabs>
        <w:ind w:left="4320" w:hanging="360"/>
      </w:pPr>
      <w:rPr>
        <w:rFonts w:ascii="Wingdings" w:hAnsi="Wingdings" w:hint="default"/>
        <w:sz w:val="20"/>
      </w:rPr>
    </w:lvl>
    <w:lvl w:ilvl="6" w:tplc="B7D02F68" w:tentative="1">
      <w:start w:val="1"/>
      <w:numFmt w:val="bullet"/>
      <w:lvlText w:val=""/>
      <w:lvlJc w:val="left"/>
      <w:pPr>
        <w:tabs>
          <w:tab w:val="num" w:pos="5040"/>
        </w:tabs>
        <w:ind w:left="5040" w:hanging="360"/>
      </w:pPr>
      <w:rPr>
        <w:rFonts w:ascii="Wingdings" w:hAnsi="Wingdings" w:hint="default"/>
        <w:sz w:val="20"/>
      </w:rPr>
    </w:lvl>
    <w:lvl w:ilvl="7" w:tplc="0A022E84" w:tentative="1">
      <w:start w:val="1"/>
      <w:numFmt w:val="bullet"/>
      <w:lvlText w:val=""/>
      <w:lvlJc w:val="left"/>
      <w:pPr>
        <w:tabs>
          <w:tab w:val="num" w:pos="5760"/>
        </w:tabs>
        <w:ind w:left="5760" w:hanging="360"/>
      </w:pPr>
      <w:rPr>
        <w:rFonts w:ascii="Wingdings" w:hAnsi="Wingdings" w:hint="default"/>
        <w:sz w:val="20"/>
      </w:rPr>
    </w:lvl>
    <w:lvl w:ilvl="8" w:tplc="02BEAAFC"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4D2258"/>
    <w:multiLevelType w:val="hybridMultilevel"/>
    <w:tmpl w:val="9CA4A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DF1CE8"/>
    <w:multiLevelType w:val="hybridMultilevel"/>
    <w:tmpl w:val="5EFC76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8640D36"/>
    <w:multiLevelType w:val="hybridMultilevel"/>
    <w:tmpl w:val="FFAC3496"/>
    <w:lvl w:ilvl="0" w:tplc="B6E607CE">
      <w:start w:val="1"/>
      <w:numFmt w:val="bullet"/>
      <w:lvlText w:val=""/>
      <w:lvlJc w:val="left"/>
      <w:pPr>
        <w:tabs>
          <w:tab w:val="num" w:pos="720"/>
        </w:tabs>
        <w:ind w:left="720" w:hanging="360"/>
      </w:pPr>
      <w:rPr>
        <w:rFonts w:ascii="Symbol" w:hAnsi="Symbol" w:hint="default"/>
        <w:sz w:val="20"/>
      </w:rPr>
    </w:lvl>
    <w:lvl w:ilvl="1" w:tplc="BFB87F2C" w:tentative="1">
      <w:start w:val="1"/>
      <w:numFmt w:val="bullet"/>
      <w:lvlText w:val="o"/>
      <w:lvlJc w:val="left"/>
      <w:pPr>
        <w:tabs>
          <w:tab w:val="num" w:pos="1440"/>
        </w:tabs>
        <w:ind w:left="1440" w:hanging="360"/>
      </w:pPr>
      <w:rPr>
        <w:rFonts w:ascii="Courier New" w:hAnsi="Courier New" w:hint="default"/>
        <w:sz w:val="20"/>
      </w:rPr>
    </w:lvl>
    <w:lvl w:ilvl="2" w:tplc="48AA23C6" w:tentative="1">
      <w:start w:val="1"/>
      <w:numFmt w:val="bullet"/>
      <w:lvlText w:val=""/>
      <w:lvlJc w:val="left"/>
      <w:pPr>
        <w:tabs>
          <w:tab w:val="num" w:pos="2160"/>
        </w:tabs>
        <w:ind w:left="2160" w:hanging="360"/>
      </w:pPr>
      <w:rPr>
        <w:rFonts w:ascii="Wingdings" w:hAnsi="Wingdings" w:hint="default"/>
        <w:sz w:val="20"/>
      </w:rPr>
    </w:lvl>
    <w:lvl w:ilvl="3" w:tplc="E58E2348" w:tentative="1">
      <w:start w:val="1"/>
      <w:numFmt w:val="bullet"/>
      <w:lvlText w:val=""/>
      <w:lvlJc w:val="left"/>
      <w:pPr>
        <w:tabs>
          <w:tab w:val="num" w:pos="2880"/>
        </w:tabs>
        <w:ind w:left="2880" w:hanging="360"/>
      </w:pPr>
      <w:rPr>
        <w:rFonts w:ascii="Wingdings" w:hAnsi="Wingdings" w:hint="default"/>
        <w:sz w:val="20"/>
      </w:rPr>
    </w:lvl>
    <w:lvl w:ilvl="4" w:tplc="0CDCC802" w:tentative="1">
      <w:start w:val="1"/>
      <w:numFmt w:val="bullet"/>
      <w:lvlText w:val=""/>
      <w:lvlJc w:val="left"/>
      <w:pPr>
        <w:tabs>
          <w:tab w:val="num" w:pos="3600"/>
        </w:tabs>
        <w:ind w:left="3600" w:hanging="360"/>
      </w:pPr>
      <w:rPr>
        <w:rFonts w:ascii="Wingdings" w:hAnsi="Wingdings" w:hint="default"/>
        <w:sz w:val="20"/>
      </w:rPr>
    </w:lvl>
    <w:lvl w:ilvl="5" w:tplc="9CF6EF4C" w:tentative="1">
      <w:start w:val="1"/>
      <w:numFmt w:val="bullet"/>
      <w:lvlText w:val=""/>
      <w:lvlJc w:val="left"/>
      <w:pPr>
        <w:tabs>
          <w:tab w:val="num" w:pos="4320"/>
        </w:tabs>
        <w:ind w:left="4320" w:hanging="360"/>
      </w:pPr>
      <w:rPr>
        <w:rFonts w:ascii="Wingdings" w:hAnsi="Wingdings" w:hint="default"/>
        <w:sz w:val="20"/>
      </w:rPr>
    </w:lvl>
    <w:lvl w:ilvl="6" w:tplc="CA6647B8" w:tentative="1">
      <w:start w:val="1"/>
      <w:numFmt w:val="bullet"/>
      <w:lvlText w:val=""/>
      <w:lvlJc w:val="left"/>
      <w:pPr>
        <w:tabs>
          <w:tab w:val="num" w:pos="5040"/>
        </w:tabs>
        <w:ind w:left="5040" w:hanging="360"/>
      </w:pPr>
      <w:rPr>
        <w:rFonts w:ascii="Wingdings" w:hAnsi="Wingdings" w:hint="default"/>
        <w:sz w:val="20"/>
      </w:rPr>
    </w:lvl>
    <w:lvl w:ilvl="7" w:tplc="C7582B0E" w:tentative="1">
      <w:start w:val="1"/>
      <w:numFmt w:val="bullet"/>
      <w:lvlText w:val=""/>
      <w:lvlJc w:val="left"/>
      <w:pPr>
        <w:tabs>
          <w:tab w:val="num" w:pos="5760"/>
        </w:tabs>
        <w:ind w:left="5760" w:hanging="360"/>
      </w:pPr>
      <w:rPr>
        <w:rFonts w:ascii="Wingdings" w:hAnsi="Wingdings" w:hint="default"/>
        <w:sz w:val="20"/>
      </w:rPr>
    </w:lvl>
    <w:lvl w:ilvl="8" w:tplc="FB44FF7E"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C137F7"/>
    <w:multiLevelType w:val="hybridMultilevel"/>
    <w:tmpl w:val="5640494E"/>
    <w:lvl w:ilvl="0" w:tplc="BBFA118A">
      <w:start w:val="1"/>
      <w:numFmt w:val="bullet"/>
      <w:lvlText w:val=""/>
      <w:lvlJc w:val="left"/>
      <w:pPr>
        <w:tabs>
          <w:tab w:val="num" w:pos="720"/>
        </w:tabs>
        <w:ind w:left="720" w:hanging="360"/>
      </w:pPr>
      <w:rPr>
        <w:rFonts w:ascii="Symbol" w:hAnsi="Symbol" w:hint="default"/>
        <w:sz w:val="20"/>
      </w:rPr>
    </w:lvl>
    <w:lvl w:ilvl="1" w:tplc="457E8524" w:tentative="1">
      <w:start w:val="1"/>
      <w:numFmt w:val="bullet"/>
      <w:lvlText w:val="o"/>
      <w:lvlJc w:val="left"/>
      <w:pPr>
        <w:tabs>
          <w:tab w:val="num" w:pos="1440"/>
        </w:tabs>
        <w:ind w:left="1440" w:hanging="360"/>
      </w:pPr>
      <w:rPr>
        <w:rFonts w:ascii="Courier New" w:hAnsi="Courier New" w:hint="default"/>
        <w:sz w:val="20"/>
      </w:rPr>
    </w:lvl>
    <w:lvl w:ilvl="2" w:tplc="40EAD9BA" w:tentative="1">
      <w:start w:val="1"/>
      <w:numFmt w:val="bullet"/>
      <w:lvlText w:val=""/>
      <w:lvlJc w:val="left"/>
      <w:pPr>
        <w:tabs>
          <w:tab w:val="num" w:pos="2160"/>
        </w:tabs>
        <w:ind w:left="2160" w:hanging="360"/>
      </w:pPr>
      <w:rPr>
        <w:rFonts w:ascii="Wingdings" w:hAnsi="Wingdings" w:hint="default"/>
        <w:sz w:val="20"/>
      </w:rPr>
    </w:lvl>
    <w:lvl w:ilvl="3" w:tplc="3FC24C0E" w:tentative="1">
      <w:start w:val="1"/>
      <w:numFmt w:val="bullet"/>
      <w:lvlText w:val=""/>
      <w:lvlJc w:val="left"/>
      <w:pPr>
        <w:tabs>
          <w:tab w:val="num" w:pos="2880"/>
        </w:tabs>
        <w:ind w:left="2880" w:hanging="360"/>
      </w:pPr>
      <w:rPr>
        <w:rFonts w:ascii="Wingdings" w:hAnsi="Wingdings" w:hint="default"/>
        <w:sz w:val="20"/>
      </w:rPr>
    </w:lvl>
    <w:lvl w:ilvl="4" w:tplc="038C8958" w:tentative="1">
      <w:start w:val="1"/>
      <w:numFmt w:val="bullet"/>
      <w:lvlText w:val=""/>
      <w:lvlJc w:val="left"/>
      <w:pPr>
        <w:tabs>
          <w:tab w:val="num" w:pos="3600"/>
        </w:tabs>
        <w:ind w:left="3600" w:hanging="360"/>
      </w:pPr>
      <w:rPr>
        <w:rFonts w:ascii="Wingdings" w:hAnsi="Wingdings" w:hint="default"/>
        <w:sz w:val="20"/>
      </w:rPr>
    </w:lvl>
    <w:lvl w:ilvl="5" w:tplc="6D5253C8" w:tentative="1">
      <w:start w:val="1"/>
      <w:numFmt w:val="bullet"/>
      <w:lvlText w:val=""/>
      <w:lvlJc w:val="left"/>
      <w:pPr>
        <w:tabs>
          <w:tab w:val="num" w:pos="4320"/>
        </w:tabs>
        <w:ind w:left="4320" w:hanging="360"/>
      </w:pPr>
      <w:rPr>
        <w:rFonts w:ascii="Wingdings" w:hAnsi="Wingdings" w:hint="default"/>
        <w:sz w:val="20"/>
      </w:rPr>
    </w:lvl>
    <w:lvl w:ilvl="6" w:tplc="A746B304" w:tentative="1">
      <w:start w:val="1"/>
      <w:numFmt w:val="bullet"/>
      <w:lvlText w:val=""/>
      <w:lvlJc w:val="left"/>
      <w:pPr>
        <w:tabs>
          <w:tab w:val="num" w:pos="5040"/>
        </w:tabs>
        <w:ind w:left="5040" w:hanging="360"/>
      </w:pPr>
      <w:rPr>
        <w:rFonts w:ascii="Wingdings" w:hAnsi="Wingdings" w:hint="default"/>
        <w:sz w:val="20"/>
      </w:rPr>
    </w:lvl>
    <w:lvl w:ilvl="7" w:tplc="57385670" w:tentative="1">
      <w:start w:val="1"/>
      <w:numFmt w:val="bullet"/>
      <w:lvlText w:val=""/>
      <w:lvlJc w:val="left"/>
      <w:pPr>
        <w:tabs>
          <w:tab w:val="num" w:pos="5760"/>
        </w:tabs>
        <w:ind w:left="5760" w:hanging="360"/>
      </w:pPr>
      <w:rPr>
        <w:rFonts w:ascii="Wingdings" w:hAnsi="Wingdings" w:hint="default"/>
        <w:sz w:val="20"/>
      </w:rPr>
    </w:lvl>
    <w:lvl w:ilvl="8" w:tplc="992232A4"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8D073D"/>
    <w:multiLevelType w:val="hybridMultilevel"/>
    <w:tmpl w:val="BE6C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751D2E"/>
    <w:multiLevelType w:val="hybridMultilevel"/>
    <w:tmpl w:val="605AC8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251B04"/>
    <w:multiLevelType w:val="hybridMultilevel"/>
    <w:tmpl w:val="28E64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9436A7"/>
    <w:multiLevelType w:val="hybridMultilevel"/>
    <w:tmpl w:val="A8B26420"/>
    <w:lvl w:ilvl="0" w:tplc="7486DCC4">
      <w:start w:val="1"/>
      <w:numFmt w:val="bullet"/>
      <w:lvlText w:val=""/>
      <w:lvlJc w:val="left"/>
      <w:pPr>
        <w:tabs>
          <w:tab w:val="num" w:pos="720"/>
        </w:tabs>
        <w:ind w:left="720" w:hanging="360"/>
      </w:pPr>
      <w:rPr>
        <w:rFonts w:ascii="Symbol" w:hAnsi="Symbol" w:hint="default"/>
        <w:sz w:val="20"/>
      </w:rPr>
    </w:lvl>
    <w:lvl w:ilvl="1" w:tplc="F588FD16" w:tentative="1">
      <w:start w:val="1"/>
      <w:numFmt w:val="bullet"/>
      <w:lvlText w:val="o"/>
      <w:lvlJc w:val="left"/>
      <w:pPr>
        <w:tabs>
          <w:tab w:val="num" w:pos="1440"/>
        </w:tabs>
        <w:ind w:left="1440" w:hanging="360"/>
      </w:pPr>
      <w:rPr>
        <w:rFonts w:ascii="Courier New" w:hAnsi="Courier New" w:hint="default"/>
        <w:sz w:val="20"/>
      </w:rPr>
    </w:lvl>
    <w:lvl w:ilvl="2" w:tplc="EEE6A4DE" w:tentative="1">
      <w:start w:val="1"/>
      <w:numFmt w:val="bullet"/>
      <w:lvlText w:val=""/>
      <w:lvlJc w:val="left"/>
      <w:pPr>
        <w:tabs>
          <w:tab w:val="num" w:pos="2160"/>
        </w:tabs>
        <w:ind w:left="2160" w:hanging="360"/>
      </w:pPr>
      <w:rPr>
        <w:rFonts w:ascii="Wingdings" w:hAnsi="Wingdings" w:hint="default"/>
        <w:sz w:val="20"/>
      </w:rPr>
    </w:lvl>
    <w:lvl w:ilvl="3" w:tplc="7D2CA1EA" w:tentative="1">
      <w:start w:val="1"/>
      <w:numFmt w:val="bullet"/>
      <w:lvlText w:val=""/>
      <w:lvlJc w:val="left"/>
      <w:pPr>
        <w:tabs>
          <w:tab w:val="num" w:pos="2880"/>
        </w:tabs>
        <w:ind w:left="2880" w:hanging="360"/>
      </w:pPr>
      <w:rPr>
        <w:rFonts w:ascii="Wingdings" w:hAnsi="Wingdings" w:hint="default"/>
        <w:sz w:val="20"/>
      </w:rPr>
    </w:lvl>
    <w:lvl w:ilvl="4" w:tplc="1034E566" w:tentative="1">
      <w:start w:val="1"/>
      <w:numFmt w:val="bullet"/>
      <w:lvlText w:val=""/>
      <w:lvlJc w:val="left"/>
      <w:pPr>
        <w:tabs>
          <w:tab w:val="num" w:pos="3600"/>
        </w:tabs>
        <w:ind w:left="3600" w:hanging="360"/>
      </w:pPr>
      <w:rPr>
        <w:rFonts w:ascii="Wingdings" w:hAnsi="Wingdings" w:hint="default"/>
        <w:sz w:val="20"/>
      </w:rPr>
    </w:lvl>
    <w:lvl w:ilvl="5" w:tplc="334A0C9C" w:tentative="1">
      <w:start w:val="1"/>
      <w:numFmt w:val="bullet"/>
      <w:lvlText w:val=""/>
      <w:lvlJc w:val="left"/>
      <w:pPr>
        <w:tabs>
          <w:tab w:val="num" w:pos="4320"/>
        </w:tabs>
        <w:ind w:left="4320" w:hanging="360"/>
      </w:pPr>
      <w:rPr>
        <w:rFonts w:ascii="Wingdings" w:hAnsi="Wingdings" w:hint="default"/>
        <w:sz w:val="20"/>
      </w:rPr>
    </w:lvl>
    <w:lvl w:ilvl="6" w:tplc="401850C0" w:tentative="1">
      <w:start w:val="1"/>
      <w:numFmt w:val="bullet"/>
      <w:lvlText w:val=""/>
      <w:lvlJc w:val="left"/>
      <w:pPr>
        <w:tabs>
          <w:tab w:val="num" w:pos="5040"/>
        </w:tabs>
        <w:ind w:left="5040" w:hanging="360"/>
      </w:pPr>
      <w:rPr>
        <w:rFonts w:ascii="Wingdings" w:hAnsi="Wingdings" w:hint="default"/>
        <w:sz w:val="20"/>
      </w:rPr>
    </w:lvl>
    <w:lvl w:ilvl="7" w:tplc="38464064" w:tentative="1">
      <w:start w:val="1"/>
      <w:numFmt w:val="bullet"/>
      <w:lvlText w:val=""/>
      <w:lvlJc w:val="left"/>
      <w:pPr>
        <w:tabs>
          <w:tab w:val="num" w:pos="5760"/>
        </w:tabs>
        <w:ind w:left="5760" w:hanging="360"/>
      </w:pPr>
      <w:rPr>
        <w:rFonts w:ascii="Wingdings" w:hAnsi="Wingdings" w:hint="default"/>
        <w:sz w:val="20"/>
      </w:rPr>
    </w:lvl>
    <w:lvl w:ilvl="8" w:tplc="AEFA62C4"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CC0744"/>
    <w:multiLevelType w:val="hybridMultilevel"/>
    <w:tmpl w:val="E96ECC98"/>
    <w:lvl w:ilvl="0" w:tplc="6C8A6C66">
      <w:start w:val="1"/>
      <w:numFmt w:val="bullet"/>
      <w:lvlText w:val=""/>
      <w:lvlJc w:val="left"/>
      <w:pPr>
        <w:tabs>
          <w:tab w:val="num" w:pos="720"/>
        </w:tabs>
        <w:ind w:left="720" w:hanging="360"/>
      </w:pPr>
      <w:rPr>
        <w:rFonts w:ascii="Symbol" w:hAnsi="Symbol" w:hint="default"/>
        <w:sz w:val="20"/>
      </w:rPr>
    </w:lvl>
    <w:lvl w:ilvl="1" w:tplc="E8FA665C" w:tentative="1">
      <w:start w:val="1"/>
      <w:numFmt w:val="bullet"/>
      <w:lvlText w:val="o"/>
      <w:lvlJc w:val="left"/>
      <w:pPr>
        <w:tabs>
          <w:tab w:val="num" w:pos="1440"/>
        </w:tabs>
        <w:ind w:left="1440" w:hanging="360"/>
      </w:pPr>
      <w:rPr>
        <w:rFonts w:ascii="Courier New" w:hAnsi="Courier New" w:hint="default"/>
        <w:sz w:val="20"/>
      </w:rPr>
    </w:lvl>
    <w:lvl w:ilvl="2" w:tplc="4E9C3EFC" w:tentative="1">
      <w:start w:val="1"/>
      <w:numFmt w:val="bullet"/>
      <w:lvlText w:val=""/>
      <w:lvlJc w:val="left"/>
      <w:pPr>
        <w:tabs>
          <w:tab w:val="num" w:pos="2160"/>
        </w:tabs>
        <w:ind w:left="2160" w:hanging="360"/>
      </w:pPr>
      <w:rPr>
        <w:rFonts w:ascii="Wingdings" w:hAnsi="Wingdings" w:hint="default"/>
        <w:sz w:val="20"/>
      </w:rPr>
    </w:lvl>
    <w:lvl w:ilvl="3" w:tplc="CC16072A" w:tentative="1">
      <w:start w:val="1"/>
      <w:numFmt w:val="bullet"/>
      <w:lvlText w:val=""/>
      <w:lvlJc w:val="left"/>
      <w:pPr>
        <w:tabs>
          <w:tab w:val="num" w:pos="2880"/>
        </w:tabs>
        <w:ind w:left="2880" w:hanging="360"/>
      </w:pPr>
      <w:rPr>
        <w:rFonts w:ascii="Wingdings" w:hAnsi="Wingdings" w:hint="default"/>
        <w:sz w:val="20"/>
      </w:rPr>
    </w:lvl>
    <w:lvl w:ilvl="4" w:tplc="280E205C" w:tentative="1">
      <w:start w:val="1"/>
      <w:numFmt w:val="bullet"/>
      <w:lvlText w:val=""/>
      <w:lvlJc w:val="left"/>
      <w:pPr>
        <w:tabs>
          <w:tab w:val="num" w:pos="3600"/>
        </w:tabs>
        <w:ind w:left="3600" w:hanging="360"/>
      </w:pPr>
      <w:rPr>
        <w:rFonts w:ascii="Wingdings" w:hAnsi="Wingdings" w:hint="default"/>
        <w:sz w:val="20"/>
      </w:rPr>
    </w:lvl>
    <w:lvl w:ilvl="5" w:tplc="B790940A" w:tentative="1">
      <w:start w:val="1"/>
      <w:numFmt w:val="bullet"/>
      <w:lvlText w:val=""/>
      <w:lvlJc w:val="left"/>
      <w:pPr>
        <w:tabs>
          <w:tab w:val="num" w:pos="4320"/>
        </w:tabs>
        <w:ind w:left="4320" w:hanging="360"/>
      </w:pPr>
      <w:rPr>
        <w:rFonts w:ascii="Wingdings" w:hAnsi="Wingdings" w:hint="default"/>
        <w:sz w:val="20"/>
      </w:rPr>
    </w:lvl>
    <w:lvl w:ilvl="6" w:tplc="AFEEDB42" w:tentative="1">
      <w:start w:val="1"/>
      <w:numFmt w:val="bullet"/>
      <w:lvlText w:val=""/>
      <w:lvlJc w:val="left"/>
      <w:pPr>
        <w:tabs>
          <w:tab w:val="num" w:pos="5040"/>
        </w:tabs>
        <w:ind w:left="5040" w:hanging="360"/>
      </w:pPr>
      <w:rPr>
        <w:rFonts w:ascii="Wingdings" w:hAnsi="Wingdings" w:hint="default"/>
        <w:sz w:val="20"/>
      </w:rPr>
    </w:lvl>
    <w:lvl w:ilvl="7" w:tplc="2008500C" w:tentative="1">
      <w:start w:val="1"/>
      <w:numFmt w:val="bullet"/>
      <w:lvlText w:val=""/>
      <w:lvlJc w:val="left"/>
      <w:pPr>
        <w:tabs>
          <w:tab w:val="num" w:pos="5760"/>
        </w:tabs>
        <w:ind w:left="5760" w:hanging="360"/>
      </w:pPr>
      <w:rPr>
        <w:rFonts w:ascii="Wingdings" w:hAnsi="Wingdings" w:hint="default"/>
        <w:sz w:val="20"/>
      </w:rPr>
    </w:lvl>
    <w:lvl w:ilvl="8" w:tplc="7326E58C"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2"/>
  </w:num>
  <w:num w:numId="3">
    <w:abstractNumId w:val="25"/>
  </w:num>
  <w:num w:numId="4">
    <w:abstractNumId w:val="15"/>
  </w:num>
  <w:num w:numId="5">
    <w:abstractNumId w:val="27"/>
  </w:num>
  <w:num w:numId="6">
    <w:abstractNumId w:val="32"/>
  </w:num>
  <w:num w:numId="7">
    <w:abstractNumId w:val="23"/>
  </w:num>
  <w:num w:numId="8">
    <w:abstractNumId w:val="36"/>
  </w:num>
  <w:num w:numId="9">
    <w:abstractNumId w:val="16"/>
  </w:num>
  <w:num w:numId="10">
    <w:abstractNumId w:val="13"/>
  </w:num>
  <w:num w:numId="11">
    <w:abstractNumId w:val="33"/>
  </w:num>
  <w:num w:numId="12">
    <w:abstractNumId w:val="42"/>
  </w:num>
  <w:num w:numId="13">
    <w:abstractNumId w:val="41"/>
  </w:num>
  <w:num w:numId="14">
    <w:abstractNumId w:val="24"/>
  </w:num>
  <w:num w:numId="15">
    <w:abstractNumId w:val="31"/>
  </w:num>
  <w:num w:numId="16">
    <w:abstractNumId w:val="11"/>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4"/>
  </w:num>
  <w:num w:numId="29">
    <w:abstractNumId w:val="29"/>
  </w:num>
  <w:num w:numId="30">
    <w:abstractNumId w:val="19"/>
  </w:num>
  <w:num w:numId="31">
    <w:abstractNumId w:val="21"/>
  </w:num>
  <w:num w:numId="32">
    <w:abstractNumId w:val="30"/>
  </w:num>
  <w:num w:numId="33">
    <w:abstractNumId w:val="35"/>
  </w:num>
  <w:num w:numId="34">
    <w:abstractNumId w:val="38"/>
  </w:num>
  <w:num w:numId="35">
    <w:abstractNumId w:val="28"/>
  </w:num>
  <w:num w:numId="36">
    <w:abstractNumId w:val="26"/>
  </w:num>
  <w:num w:numId="37">
    <w:abstractNumId w:val="14"/>
  </w:num>
  <w:num w:numId="38">
    <w:abstractNumId w:val="10"/>
  </w:num>
  <w:num w:numId="39">
    <w:abstractNumId w:val="40"/>
  </w:num>
  <w:num w:numId="40">
    <w:abstractNumId w:val="39"/>
  </w:num>
  <w:num w:numId="41">
    <w:abstractNumId w:val="17"/>
  </w:num>
  <w:num w:numId="42">
    <w:abstractNumId w:val="2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71"/>
    <w:rsid w:val="00011C6A"/>
    <w:rsid w:val="00032C6F"/>
    <w:rsid w:val="00040343"/>
    <w:rsid w:val="000436DF"/>
    <w:rsid w:val="000439E8"/>
    <w:rsid w:val="00045B94"/>
    <w:rsid w:val="00072A5A"/>
    <w:rsid w:val="00074596"/>
    <w:rsid w:val="000763AB"/>
    <w:rsid w:val="000C1068"/>
    <w:rsid w:val="000C792C"/>
    <w:rsid w:val="00106C02"/>
    <w:rsid w:val="0013278E"/>
    <w:rsid w:val="001E1487"/>
    <w:rsid w:val="001F7F9F"/>
    <w:rsid w:val="00233788"/>
    <w:rsid w:val="002422F6"/>
    <w:rsid w:val="00246B82"/>
    <w:rsid w:val="0025495F"/>
    <w:rsid w:val="0028185D"/>
    <w:rsid w:val="002870BA"/>
    <w:rsid w:val="00292FE7"/>
    <w:rsid w:val="002A57B3"/>
    <w:rsid w:val="002E5136"/>
    <w:rsid w:val="002F2C75"/>
    <w:rsid w:val="003202CB"/>
    <w:rsid w:val="00340CEE"/>
    <w:rsid w:val="0036363A"/>
    <w:rsid w:val="0036751C"/>
    <w:rsid w:val="00395893"/>
    <w:rsid w:val="003D5DA9"/>
    <w:rsid w:val="003E1A99"/>
    <w:rsid w:val="003E665A"/>
    <w:rsid w:val="003E7D9F"/>
    <w:rsid w:val="003F3B41"/>
    <w:rsid w:val="00414909"/>
    <w:rsid w:val="00414CA9"/>
    <w:rsid w:val="004247B1"/>
    <w:rsid w:val="004628A0"/>
    <w:rsid w:val="0046795D"/>
    <w:rsid w:val="00490D0D"/>
    <w:rsid w:val="004A53E2"/>
    <w:rsid w:val="00516CB8"/>
    <w:rsid w:val="005206F3"/>
    <w:rsid w:val="00524BC0"/>
    <w:rsid w:val="00565995"/>
    <w:rsid w:val="00567C21"/>
    <w:rsid w:val="005C328C"/>
    <w:rsid w:val="005D6DB9"/>
    <w:rsid w:val="005D7402"/>
    <w:rsid w:val="00610914"/>
    <w:rsid w:val="00617CD3"/>
    <w:rsid w:val="0063058A"/>
    <w:rsid w:val="00647E88"/>
    <w:rsid w:val="006518FC"/>
    <w:rsid w:val="00663C83"/>
    <w:rsid w:val="00682663"/>
    <w:rsid w:val="00692B71"/>
    <w:rsid w:val="006A37D4"/>
    <w:rsid w:val="006D4497"/>
    <w:rsid w:val="006D7A6F"/>
    <w:rsid w:val="00720C6D"/>
    <w:rsid w:val="007351DC"/>
    <w:rsid w:val="007434DB"/>
    <w:rsid w:val="007705FF"/>
    <w:rsid w:val="007712DD"/>
    <w:rsid w:val="00781B8C"/>
    <w:rsid w:val="00793413"/>
    <w:rsid w:val="00815EB5"/>
    <w:rsid w:val="0083155A"/>
    <w:rsid w:val="00843576"/>
    <w:rsid w:val="008475CB"/>
    <w:rsid w:val="008531FF"/>
    <w:rsid w:val="00853845"/>
    <w:rsid w:val="00862E0C"/>
    <w:rsid w:val="00896EC5"/>
    <w:rsid w:val="008B420C"/>
    <w:rsid w:val="008D2024"/>
    <w:rsid w:val="008F05A5"/>
    <w:rsid w:val="009175ED"/>
    <w:rsid w:val="0092637F"/>
    <w:rsid w:val="009316ED"/>
    <w:rsid w:val="00955C34"/>
    <w:rsid w:val="00977343"/>
    <w:rsid w:val="009A49A7"/>
    <w:rsid w:val="009C150E"/>
    <w:rsid w:val="009D2F27"/>
    <w:rsid w:val="009D7551"/>
    <w:rsid w:val="00A03C97"/>
    <w:rsid w:val="00A06514"/>
    <w:rsid w:val="00A2528A"/>
    <w:rsid w:val="00A31FC4"/>
    <w:rsid w:val="00A40C77"/>
    <w:rsid w:val="00AA1C98"/>
    <w:rsid w:val="00AB26EB"/>
    <w:rsid w:val="00AB27A6"/>
    <w:rsid w:val="00AD08F7"/>
    <w:rsid w:val="00AD218F"/>
    <w:rsid w:val="00AD7AE3"/>
    <w:rsid w:val="00B03226"/>
    <w:rsid w:val="00B70FBB"/>
    <w:rsid w:val="00B76213"/>
    <w:rsid w:val="00B76B50"/>
    <w:rsid w:val="00B95B85"/>
    <w:rsid w:val="00BA0C84"/>
    <w:rsid w:val="00BB74B2"/>
    <w:rsid w:val="00C23E43"/>
    <w:rsid w:val="00C41607"/>
    <w:rsid w:val="00C5795B"/>
    <w:rsid w:val="00C70F28"/>
    <w:rsid w:val="00CB0F17"/>
    <w:rsid w:val="00CB6D79"/>
    <w:rsid w:val="00D43009"/>
    <w:rsid w:val="00D44568"/>
    <w:rsid w:val="00D479F6"/>
    <w:rsid w:val="00D47E90"/>
    <w:rsid w:val="00D506AF"/>
    <w:rsid w:val="00D6149E"/>
    <w:rsid w:val="00DA2473"/>
    <w:rsid w:val="00DA5F2F"/>
    <w:rsid w:val="00DB0CDA"/>
    <w:rsid w:val="00DC564A"/>
    <w:rsid w:val="00DE02C4"/>
    <w:rsid w:val="00DE47B5"/>
    <w:rsid w:val="00DF1AB9"/>
    <w:rsid w:val="00E2023B"/>
    <w:rsid w:val="00E2594B"/>
    <w:rsid w:val="00E32A0C"/>
    <w:rsid w:val="00E430C7"/>
    <w:rsid w:val="00E53468"/>
    <w:rsid w:val="00E57394"/>
    <w:rsid w:val="00E60153"/>
    <w:rsid w:val="00EB0C15"/>
    <w:rsid w:val="00EB78FB"/>
    <w:rsid w:val="00EC40AA"/>
    <w:rsid w:val="00EF19C9"/>
    <w:rsid w:val="00F171D4"/>
    <w:rsid w:val="00F328E4"/>
    <w:rsid w:val="00F33A01"/>
    <w:rsid w:val="00F803A8"/>
    <w:rsid w:val="00F84FE9"/>
    <w:rsid w:val="00FC1E4A"/>
    <w:rsid w:val="00FC5410"/>
    <w:rsid w:val="00FC596A"/>
    <w:rsid w:val="00FD0C54"/>
    <w:rsid w:val="00FE4CC5"/>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4A"/>
    <w:pPr>
      <w:widowControl w:val="0"/>
      <w:autoSpaceDE w:val="0"/>
      <w:autoSpaceDN w:val="0"/>
      <w:adjustRightInd w:val="0"/>
    </w:pPr>
    <w:rPr>
      <w:szCs w:val="24"/>
    </w:rPr>
  </w:style>
  <w:style w:type="paragraph" w:styleId="Heading1">
    <w:name w:val="heading 1"/>
    <w:basedOn w:val="Normal"/>
    <w:next w:val="Normal"/>
    <w:qFormat/>
    <w:rsid w:val="00DC564A"/>
    <w:pPr>
      <w:keepNext/>
      <w:widowControl/>
      <w:autoSpaceDE/>
      <w:autoSpaceDN/>
      <w:adjustRightInd/>
      <w:jc w:val="center"/>
      <w:outlineLvl w:val="0"/>
    </w:pPr>
    <w:rPr>
      <w:b/>
      <w:bCs/>
      <w:sz w:val="22"/>
    </w:rPr>
  </w:style>
  <w:style w:type="paragraph" w:styleId="Heading2">
    <w:name w:val="heading 2"/>
    <w:basedOn w:val="Normal"/>
    <w:next w:val="Normal"/>
    <w:qFormat/>
    <w:rsid w:val="00DC564A"/>
    <w:pPr>
      <w:keepNext/>
      <w:widowControl/>
      <w:autoSpaceDE/>
      <w:autoSpaceDN/>
      <w:adjustRightInd/>
      <w:outlineLvl w:val="1"/>
    </w:pPr>
    <w:rPr>
      <w:b/>
      <w:bCs/>
      <w:sz w:val="22"/>
      <w:szCs w:val="20"/>
      <w:u w:val="single"/>
    </w:rPr>
  </w:style>
  <w:style w:type="paragraph" w:styleId="Heading3">
    <w:name w:val="heading 3"/>
    <w:basedOn w:val="Normal"/>
    <w:next w:val="Normal"/>
    <w:qFormat/>
    <w:rsid w:val="00DC564A"/>
    <w:pPr>
      <w:keepNext/>
      <w:jc w:val="right"/>
      <w:outlineLvl w:val="2"/>
    </w:pPr>
    <w:rPr>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C564A"/>
  </w:style>
  <w:style w:type="character" w:customStyle="1" w:styleId="Hypertext">
    <w:name w:val="Hypertext"/>
    <w:rsid w:val="00DC564A"/>
    <w:rPr>
      <w:color w:val="0000FF"/>
      <w:u w:val="single"/>
    </w:rPr>
  </w:style>
  <w:style w:type="character" w:styleId="Hyperlink">
    <w:name w:val="Hyperlink"/>
    <w:semiHidden/>
    <w:rsid w:val="00DC564A"/>
    <w:rPr>
      <w:color w:val="0000FF"/>
      <w:u w:val="single"/>
    </w:rPr>
  </w:style>
  <w:style w:type="paragraph" w:styleId="Title">
    <w:name w:val="Title"/>
    <w:basedOn w:val="Normal"/>
    <w:qFormat/>
    <w:rsid w:val="00DC564A"/>
    <w:rPr>
      <w:sz w:val="22"/>
      <w:szCs w:val="22"/>
    </w:rPr>
  </w:style>
  <w:style w:type="paragraph" w:styleId="Header">
    <w:name w:val="header"/>
    <w:basedOn w:val="Normal"/>
    <w:semiHidden/>
    <w:rsid w:val="00DC564A"/>
    <w:pPr>
      <w:tabs>
        <w:tab w:val="center" w:pos="4320"/>
        <w:tab w:val="right" w:pos="8640"/>
      </w:tabs>
    </w:pPr>
  </w:style>
  <w:style w:type="paragraph" w:styleId="Footer">
    <w:name w:val="footer"/>
    <w:basedOn w:val="Normal"/>
    <w:semiHidden/>
    <w:rsid w:val="00DC564A"/>
    <w:pPr>
      <w:tabs>
        <w:tab w:val="center" w:pos="4320"/>
        <w:tab w:val="right" w:pos="8640"/>
      </w:tabs>
    </w:pPr>
  </w:style>
  <w:style w:type="character" w:styleId="PageNumber">
    <w:name w:val="page number"/>
    <w:basedOn w:val="DefaultParagraphFont"/>
    <w:semiHidden/>
    <w:rsid w:val="00DC564A"/>
  </w:style>
  <w:style w:type="paragraph" w:styleId="BodyText">
    <w:name w:val="Body Text"/>
    <w:basedOn w:val="Normal"/>
    <w:semiHidden/>
    <w:rsid w:val="00DC564A"/>
    <w:pPr>
      <w:widowControl/>
      <w:autoSpaceDE/>
      <w:autoSpaceDN/>
      <w:adjustRightInd/>
      <w:jc w:val="both"/>
    </w:pPr>
    <w:rPr>
      <w:sz w:val="22"/>
    </w:rPr>
  </w:style>
  <w:style w:type="paragraph" w:styleId="BodyText2">
    <w:name w:val="Body Text 2"/>
    <w:basedOn w:val="Normal"/>
    <w:semiHidden/>
    <w:rsid w:val="00DC564A"/>
    <w:pPr>
      <w:widowControl/>
      <w:autoSpaceDE/>
      <w:autoSpaceDN/>
      <w:adjustRightInd/>
    </w:pPr>
    <w:rPr>
      <w:color w:val="000000"/>
      <w:sz w:val="22"/>
    </w:rPr>
  </w:style>
  <w:style w:type="paragraph" w:styleId="NoSpacing">
    <w:name w:val="No Spacing"/>
    <w:uiPriority w:val="1"/>
    <w:qFormat/>
    <w:rsid w:val="00B76213"/>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06514"/>
    <w:rPr>
      <w:rFonts w:ascii="Tahoma" w:hAnsi="Tahoma" w:cs="Tahoma"/>
      <w:sz w:val="16"/>
      <w:szCs w:val="16"/>
    </w:rPr>
  </w:style>
  <w:style w:type="character" w:customStyle="1" w:styleId="BalloonTextChar">
    <w:name w:val="Balloon Text Char"/>
    <w:basedOn w:val="DefaultParagraphFont"/>
    <w:link w:val="BalloonText"/>
    <w:uiPriority w:val="99"/>
    <w:semiHidden/>
    <w:rsid w:val="00A06514"/>
    <w:rPr>
      <w:rFonts w:ascii="Tahoma" w:hAnsi="Tahoma" w:cs="Tahoma"/>
      <w:sz w:val="16"/>
      <w:szCs w:val="16"/>
    </w:rPr>
  </w:style>
  <w:style w:type="paragraph" w:styleId="ListParagraph">
    <w:name w:val="List Paragraph"/>
    <w:basedOn w:val="Normal"/>
    <w:uiPriority w:val="34"/>
    <w:qFormat/>
    <w:rsid w:val="00490D0D"/>
    <w:pPr>
      <w:ind w:left="720"/>
      <w:contextualSpacing/>
    </w:pPr>
  </w:style>
  <w:style w:type="paragraph" w:styleId="BodyTextIndent">
    <w:name w:val="Body Text Indent"/>
    <w:basedOn w:val="Normal"/>
    <w:link w:val="BodyTextIndentChar"/>
    <w:uiPriority w:val="99"/>
    <w:unhideWhenUsed/>
    <w:rsid w:val="00490D0D"/>
    <w:pPr>
      <w:spacing w:after="120"/>
      <w:ind w:left="360"/>
    </w:pPr>
  </w:style>
  <w:style w:type="character" w:customStyle="1" w:styleId="BodyTextIndentChar">
    <w:name w:val="Body Text Indent Char"/>
    <w:basedOn w:val="DefaultParagraphFont"/>
    <w:link w:val="BodyTextIndent"/>
    <w:uiPriority w:val="99"/>
    <w:rsid w:val="00490D0D"/>
    <w:rPr>
      <w:szCs w:val="24"/>
    </w:rPr>
  </w:style>
  <w:style w:type="paragraph" w:styleId="PlainText">
    <w:name w:val="Plain Text"/>
    <w:basedOn w:val="Normal"/>
    <w:link w:val="PlainTextChar"/>
    <w:uiPriority w:val="99"/>
    <w:unhideWhenUsed/>
    <w:rsid w:val="00490D0D"/>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490D0D"/>
    <w:rPr>
      <w:rFonts w:ascii="Consolas" w:hAnsi="Consolas"/>
      <w:sz w:val="21"/>
      <w:szCs w:val="21"/>
    </w:rPr>
  </w:style>
  <w:style w:type="paragraph" w:customStyle="1" w:styleId="Body1">
    <w:name w:val="Body 1"/>
    <w:rsid w:val="008D2024"/>
    <w:pPr>
      <w:spacing w:after="200" w:line="276" w:lineRule="auto"/>
      <w:outlineLvl w:val="0"/>
    </w:pPr>
    <w:rPr>
      <w:rFonts w:ascii="Helvetica" w:eastAsia="Arial Unicode MS" w:hAnsi="Helvetica"/>
      <w:color w:val="000000"/>
      <w:sz w:val="22"/>
      <w:u w:color="000000"/>
    </w:rPr>
  </w:style>
  <w:style w:type="character" w:styleId="FollowedHyperlink">
    <w:name w:val="FollowedHyperlink"/>
    <w:basedOn w:val="DefaultParagraphFont"/>
    <w:uiPriority w:val="99"/>
    <w:semiHidden/>
    <w:unhideWhenUsed/>
    <w:rsid w:val="001F7F9F"/>
    <w:rPr>
      <w:color w:val="800080" w:themeColor="followedHyperlink"/>
      <w:u w:val="single"/>
    </w:rPr>
  </w:style>
  <w:style w:type="character" w:styleId="CommentReference">
    <w:name w:val="annotation reference"/>
    <w:uiPriority w:val="99"/>
    <w:semiHidden/>
    <w:unhideWhenUsed/>
    <w:rsid w:val="00862E0C"/>
    <w:rPr>
      <w:sz w:val="16"/>
      <w:szCs w:val="16"/>
    </w:rPr>
  </w:style>
  <w:style w:type="paragraph" w:styleId="CommentText">
    <w:name w:val="annotation text"/>
    <w:basedOn w:val="Normal"/>
    <w:link w:val="CommentTextChar"/>
    <w:uiPriority w:val="99"/>
    <w:semiHidden/>
    <w:unhideWhenUsed/>
    <w:rsid w:val="00862E0C"/>
    <w:pPr>
      <w:widowControl/>
      <w:autoSpaceDE/>
      <w:autoSpaceDN/>
      <w:adjustRightInd/>
      <w:spacing w:after="200"/>
    </w:pPr>
    <w:rPr>
      <w:rFonts w:ascii="Calibri" w:eastAsia="Calibri" w:hAnsi="Calibri"/>
      <w:szCs w:val="20"/>
    </w:rPr>
  </w:style>
  <w:style w:type="character" w:customStyle="1" w:styleId="CommentTextChar">
    <w:name w:val="Comment Text Char"/>
    <w:basedOn w:val="DefaultParagraphFont"/>
    <w:link w:val="CommentText"/>
    <w:uiPriority w:val="99"/>
    <w:semiHidden/>
    <w:rsid w:val="00862E0C"/>
    <w:rPr>
      <w:rFonts w:ascii="Calibri" w:eastAsia="Calibri" w:hAnsi="Calibri"/>
    </w:rPr>
  </w:style>
  <w:style w:type="paragraph" w:customStyle="1" w:styleId="WW-Default">
    <w:name w:val="WW-Default"/>
    <w:rsid w:val="00A40C77"/>
    <w:pPr>
      <w:widowControl w:val="0"/>
      <w:suppressAutoHyphens/>
      <w:autoSpaceDE w:val="0"/>
      <w:spacing w:before="240"/>
    </w:pPr>
    <w:rPr>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4A"/>
    <w:pPr>
      <w:widowControl w:val="0"/>
      <w:autoSpaceDE w:val="0"/>
      <w:autoSpaceDN w:val="0"/>
      <w:adjustRightInd w:val="0"/>
    </w:pPr>
    <w:rPr>
      <w:szCs w:val="24"/>
    </w:rPr>
  </w:style>
  <w:style w:type="paragraph" w:styleId="Heading1">
    <w:name w:val="heading 1"/>
    <w:basedOn w:val="Normal"/>
    <w:next w:val="Normal"/>
    <w:qFormat/>
    <w:rsid w:val="00DC564A"/>
    <w:pPr>
      <w:keepNext/>
      <w:widowControl/>
      <w:autoSpaceDE/>
      <w:autoSpaceDN/>
      <w:adjustRightInd/>
      <w:jc w:val="center"/>
      <w:outlineLvl w:val="0"/>
    </w:pPr>
    <w:rPr>
      <w:b/>
      <w:bCs/>
      <w:sz w:val="22"/>
    </w:rPr>
  </w:style>
  <w:style w:type="paragraph" w:styleId="Heading2">
    <w:name w:val="heading 2"/>
    <w:basedOn w:val="Normal"/>
    <w:next w:val="Normal"/>
    <w:qFormat/>
    <w:rsid w:val="00DC564A"/>
    <w:pPr>
      <w:keepNext/>
      <w:widowControl/>
      <w:autoSpaceDE/>
      <w:autoSpaceDN/>
      <w:adjustRightInd/>
      <w:outlineLvl w:val="1"/>
    </w:pPr>
    <w:rPr>
      <w:b/>
      <w:bCs/>
      <w:sz w:val="22"/>
      <w:szCs w:val="20"/>
      <w:u w:val="single"/>
    </w:rPr>
  </w:style>
  <w:style w:type="paragraph" w:styleId="Heading3">
    <w:name w:val="heading 3"/>
    <w:basedOn w:val="Normal"/>
    <w:next w:val="Normal"/>
    <w:qFormat/>
    <w:rsid w:val="00DC564A"/>
    <w:pPr>
      <w:keepNext/>
      <w:jc w:val="right"/>
      <w:outlineLvl w:val="2"/>
    </w:pPr>
    <w:rPr>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C564A"/>
  </w:style>
  <w:style w:type="character" w:customStyle="1" w:styleId="Hypertext">
    <w:name w:val="Hypertext"/>
    <w:rsid w:val="00DC564A"/>
    <w:rPr>
      <w:color w:val="0000FF"/>
      <w:u w:val="single"/>
    </w:rPr>
  </w:style>
  <w:style w:type="character" w:styleId="Hyperlink">
    <w:name w:val="Hyperlink"/>
    <w:semiHidden/>
    <w:rsid w:val="00DC564A"/>
    <w:rPr>
      <w:color w:val="0000FF"/>
      <w:u w:val="single"/>
    </w:rPr>
  </w:style>
  <w:style w:type="paragraph" w:styleId="Title">
    <w:name w:val="Title"/>
    <w:basedOn w:val="Normal"/>
    <w:qFormat/>
    <w:rsid w:val="00DC564A"/>
    <w:rPr>
      <w:sz w:val="22"/>
      <w:szCs w:val="22"/>
    </w:rPr>
  </w:style>
  <w:style w:type="paragraph" w:styleId="Header">
    <w:name w:val="header"/>
    <w:basedOn w:val="Normal"/>
    <w:semiHidden/>
    <w:rsid w:val="00DC564A"/>
    <w:pPr>
      <w:tabs>
        <w:tab w:val="center" w:pos="4320"/>
        <w:tab w:val="right" w:pos="8640"/>
      </w:tabs>
    </w:pPr>
  </w:style>
  <w:style w:type="paragraph" w:styleId="Footer">
    <w:name w:val="footer"/>
    <w:basedOn w:val="Normal"/>
    <w:semiHidden/>
    <w:rsid w:val="00DC564A"/>
    <w:pPr>
      <w:tabs>
        <w:tab w:val="center" w:pos="4320"/>
        <w:tab w:val="right" w:pos="8640"/>
      </w:tabs>
    </w:pPr>
  </w:style>
  <w:style w:type="character" w:styleId="PageNumber">
    <w:name w:val="page number"/>
    <w:basedOn w:val="DefaultParagraphFont"/>
    <w:semiHidden/>
    <w:rsid w:val="00DC564A"/>
  </w:style>
  <w:style w:type="paragraph" w:styleId="BodyText">
    <w:name w:val="Body Text"/>
    <w:basedOn w:val="Normal"/>
    <w:semiHidden/>
    <w:rsid w:val="00DC564A"/>
    <w:pPr>
      <w:widowControl/>
      <w:autoSpaceDE/>
      <w:autoSpaceDN/>
      <w:adjustRightInd/>
      <w:jc w:val="both"/>
    </w:pPr>
    <w:rPr>
      <w:sz w:val="22"/>
    </w:rPr>
  </w:style>
  <w:style w:type="paragraph" w:styleId="BodyText2">
    <w:name w:val="Body Text 2"/>
    <w:basedOn w:val="Normal"/>
    <w:semiHidden/>
    <w:rsid w:val="00DC564A"/>
    <w:pPr>
      <w:widowControl/>
      <w:autoSpaceDE/>
      <w:autoSpaceDN/>
      <w:adjustRightInd/>
    </w:pPr>
    <w:rPr>
      <w:color w:val="000000"/>
      <w:sz w:val="22"/>
    </w:rPr>
  </w:style>
  <w:style w:type="paragraph" w:styleId="NoSpacing">
    <w:name w:val="No Spacing"/>
    <w:uiPriority w:val="1"/>
    <w:qFormat/>
    <w:rsid w:val="00B76213"/>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06514"/>
    <w:rPr>
      <w:rFonts w:ascii="Tahoma" w:hAnsi="Tahoma" w:cs="Tahoma"/>
      <w:sz w:val="16"/>
      <w:szCs w:val="16"/>
    </w:rPr>
  </w:style>
  <w:style w:type="character" w:customStyle="1" w:styleId="BalloonTextChar">
    <w:name w:val="Balloon Text Char"/>
    <w:basedOn w:val="DefaultParagraphFont"/>
    <w:link w:val="BalloonText"/>
    <w:uiPriority w:val="99"/>
    <w:semiHidden/>
    <w:rsid w:val="00A06514"/>
    <w:rPr>
      <w:rFonts w:ascii="Tahoma" w:hAnsi="Tahoma" w:cs="Tahoma"/>
      <w:sz w:val="16"/>
      <w:szCs w:val="16"/>
    </w:rPr>
  </w:style>
  <w:style w:type="paragraph" w:styleId="ListParagraph">
    <w:name w:val="List Paragraph"/>
    <w:basedOn w:val="Normal"/>
    <w:uiPriority w:val="34"/>
    <w:qFormat/>
    <w:rsid w:val="00490D0D"/>
    <w:pPr>
      <w:ind w:left="720"/>
      <w:contextualSpacing/>
    </w:pPr>
  </w:style>
  <w:style w:type="paragraph" w:styleId="BodyTextIndent">
    <w:name w:val="Body Text Indent"/>
    <w:basedOn w:val="Normal"/>
    <w:link w:val="BodyTextIndentChar"/>
    <w:uiPriority w:val="99"/>
    <w:unhideWhenUsed/>
    <w:rsid w:val="00490D0D"/>
    <w:pPr>
      <w:spacing w:after="120"/>
      <w:ind w:left="360"/>
    </w:pPr>
  </w:style>
  <w:style w:type="character" w:customStyle="1" w:styleId="BodyTextIndentChar">
    <w:name w:val="Body Text Indent Char"/>
    <w:basedOn w:val="DefaultParagraphFont"/>
    <w:link w:val="BodyTextIndent"/>
    <w:uiPriority w:val="99"/>
    <w:rsid w:val="00490D0D"/>
    <w:rPr>
      <w:szCs w:val="24"/>
    </w:rPr>
  </w:style>
  <w:style w:type="paragraph" w:styleId="PlainText">
    <w:name w:val="Plain Text"/>
    <w:basedOn w:val="Normal"/>
    <w:link w:val="PlainTextChar"/>
    <w:uiPriority w:val="99"/>
    <w:unhideWhenUsed/>
    <w:rsid w:val="00490D0D"/>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490D0D"/>
    <w:rPr>
      <w:rFonts w:ascii="Consolas" w:hAnsi="Consolas"/>
      <w:sz w:val="21"/>
      <w:szCs w:val="21"/>
    </w:rPr>
  </w:style>
  <w:style w:type="paragraph" w:customStyle="1" w:styleId="Body1">
    <w:name w:val="Body 1"/>
    <w:rsid w:val="008D2024"/>
    <w:pPr>
      <w:spacing w:after="200" w:line="276" w:lineRule="auto"/>
      <w:outlineLvl w:val="0"/>
    </w:pPr>
    <w:rPr>
      <w:rFonts w:ascii="Helvetica" w:eastAsia="Arial Unicode MS" w:hAnsi="Helvetica"/>
      <w:color w:val="000000"/>
      <w:sz w:val="22"/>
      <w:u w:color="000000"/>
    </w:rPr>
  </w:style>
  <w:style w:type="character" w:styleId="FollowedHyperlink">
    <w:name w:val="FollowedHyperlink"/>
    <w:basedOn w:val="DefaultParagraphFont"/>
    <w:uiPriority w:val="99"/>
    <w:semiHidden/>
    <w:unhideWhenUsed/>
    <w:rsid w:val="001F7F9F"/>
    <w:rPr>
      <w:color w:val="800080" w:themeColor="followedHyperlink"/>
      <w:u w:val="single"/>
    </w:rPr>
  </w:style>
  <w:style w:type="character" w:styleId="CommentReference">
    <w:name w:val="annotation reference"/>
    <w:uiPriority w:val="99"/>
    <w:semiHidden/>
    <w:unhideWhenUsed/>
    <w:rsid w:val="00862E0C"/>
    <w:rPr>
      <w:sz w:val="16"/>
      <w:szCs w:val="16"/>
    </w:rPr>
  </w:style>
  <w:style w:type="paragraph" w:styleId="CommentText">
    <w:name w:val="annotation text"/>
    <w:basedOn w:val="Normal"/>
    <w:link w:val="CommentTextChar"/>
    <w:uiPriority w:val="99"/>
    <w:semiHidden/>
    <w:unhideWhenUsed/>
    <w:rsid w:val="00862E0C"/>
    <w:pPr>
      <w:widowControl/>
      <w:autoSpaceDE/>
      <w:autoSpaceDN/>
      <w:adjustRightInd/>
      <w:spacing w:after="200"/>
    </w:pPr>
    <w:rPr>
      <w:rFonts w:ascii="Calibri" w:eastAsia="Calibri" w:hAnsi="Calibri"/>
      <w:szCs w:val="20"/>
    </w:rPr>
  </w:style>
  <w:style w:type="character" w:customStyle="1" w:styleId="CommentTextChar">
    <w:name w:val="Comment Text Char"/>
    <w:basedOn w:val="DefaultParagraphFont"/>
    <w:link w:val="CommentText"/>
    <w:uiPriority w:val="99"/>
    <w:semiHidden/>
    <w:rsid w:val="00862E0C"/>
    <w:rPr>
      <w:rFonts w:ascii="Calibri" w:eastAsia="Calibri" w:hAnsi="Calibri"/>
    </w:rPr>
  </w:style>
  <w:style w:type="paragraph" w:customStyle="1" w:styleId="WW-Default">
    <w:name w:val="WW-Default"/>
    <w:rsid w:val="00A40C77"/>
    <w:pPr>
      <w:widowControl w:val="0"/>
      <w:suppressAutoHyphens/>
      <w:autoSpaceDE w:val="0"/>
      <w:spacing w:before="24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665340">
      <w:bodyDiv w:val="1"/>
      <w:marLeft w:val="0"/>
      <w:marRight w:val="0"/>
      <w:marTop w:val="0"/>
      <w:marBottom w:val="0"/>
      <w:divBdr>
        <w:top w:val="none" w:sz="0" w:space="0" w:color="auto"/>
        <w:left w:val="none" w:sz="0" w:space="0" w:color="auto"/>
        <w:bottom w:val="none" w:sz="0" w:space="0" w:color="auto"/>
        <w:right w:val="none" w:sz="0" w:space="0" w:color="auto"/>
      </w:divBdr>
    </w:div>
    <w:div w:id="1469123427">
      <w:bodyDiv w:val="1"/>
      <w:marLeft w:val="0"/>
      <w:marRight w:val="0"/>
      <w:marTop w:val="0"/>
      <w:marBottom w:val="0"/>
      <w:divBdr>
        <w:top w:val="none" w:sz="0" w:space="0" w:color="auto"/>
        <w:left w:val="none" w:sz="0" w:space="0" w:color="auto"/>
        <w:bottom w:val="none" w:sz="0" w:space="0" w:color="auto"/>
        <w:right w:val="none" w:sz="0" w:space="0" w:color="auto"/>
      </w:divBdr>
    </w:div>
    <w:div w:id="21263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ncdot.gov/projects/planning/Pages/default.aspx"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ncdot.gov/projects/FayettevilleOuterLoo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CH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Catergory xmlns="5d6bb987-3180-4a7d-9b1a-fba4c865e0aa">Templates</Cater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2E28183D1F2745BAB63F4F6309120F" ma:contentTypeVersion="10" ma:contentTypeDescription="Create a new document." ma:contentTypeScope="" ma:versionID="a3125122c560105ece5f8e2733b97f27">
  <xsd:schema xmlns:xsd="http://www.w3.org/2001/XMLSchema" xmlns:xs="http://www.w3.org/2001/XMLSchema" xmlns:p="http://schemas.microsoft.com/office/2006/metadata/properties" xmlns:ns1="http://schemas.microsoft.com/sharepoint/v3" xmlns:ns2="16f00c2e-ac5c-418b-9f13-a0771dbd417d" xmlns:ns3="5d6bb987-3180-4a7d-9b1a-fba4c865e0aa" targetNamespace="http://schemas.microsoft.com/office/2006/metadata/properties" ma:root="true" ma:fieldsID="5810d2e7c05cdc8c9e0c0d5cfad826a8" ns1:_="" ns2:_="" ns3:_="">
    <xsd:import namespace="http://schemas.microsoft.com/sharepoint/v3"/>
    <xsd:import namespace="16f00c2e-ac5c-418b-9f13-a0771dbd417d"/>
    <xsd:import namespace="5d6bb987-3180-4a7d-9b1a-fba4c865e0aa"/>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bb987-3180-4a7d-9b1a-fba4c865e0aa" elementFormDefault="qualified">
    <xsd:import namespace="http://schemas.microsoft.com/office/2006/documentManagement/types"/>
    <xsd:import namespace="http://schemas.microsoft.com/office/infopath/2007/PartnerControls"/>
    <xsd:element name="Catergory" ma:index="14" nillable="true" ma:displayName="Catergory" ma:format="Dropdown" ma:internalName="Catergory">
      <xsd:simpleType>
        <xsd:restriction base="dms:Choice">
          <xsd:enumeration value="Policy-Procedures"/>
          <xsd:enumeration value="Forms"/>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0F71D-F040-4009-825B-339808DCA6FB}"/>
</file>

<file path=customXml/itemProps2.xml><?xml version="1.0" encoding="utf-8"?>
<ds:datastoreItem xmlns:ds="http://schemas.openxmlformats.org/officeDocument/2006/customXml" ds:itemID="{B99DE50F-7C3B-4AE9-8910-4BC3A4216A74}"/>
</file>

<file path=customXml/itemProps3.xml><?xml version="1.0" encoding="utf-8"?>
<ds:datastoreItem xmlns:ds="http://schemas.openxmlformats.org/officeDocument/2006/customXml" ds:itemID="{8B9AE094-5961-474C-A558-15F429054C12}"/>
</file>

<file path=customXml/itemProps4.xml><?xml version="1.0" encoding="utf-8"?>
<ds:datastoreItem xmlns:ds="http://schemas.openxmlformats.org/officeDocument/2006/customXml" ds:itemID="{ED6D5C33-F337-40A5-B59B-641ECC8725A4}"/>
</file>

<file path=docProps/app.xml><?xml version="1.0" encoding="utf-8"?>
<Properties xmlns="http://schemas.openxmlformats.org/officeDocument/2006/extended-properties" xmlns:vt="http://schemas.openxmlformats.org/officeDocument/2006/docPropsVTypes">
  <Template>Normal.dotm</Template>
  <TotalTime>1740</TotalTime>
  <Pages>1</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ACHP</Company>
  <LinksUpToDate>false</LinksUpToDate>
  <CharactersWithSpaces>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e106 Adverse Effects Example </dc:title>
  <dc:creator>Stephanie A. Woronowicz</dc:creator>
  <cp:lastModifiedBy>Mohler, Paul J</cp:lastModifiedBy>
  <cp:revision>12</cp:revision>
  <cp:lastPrinted>2014-05-16T19:05:00Z</cp:lastPrinted>
  <dcterms:created xsi:type="dcterms:W3CDTF">2018-06-21T17:46:00Z</dcterms:created>
  <dcterms:modified xsi:type="dcterms:W3CDTF">2018-07-03T17:30:00Z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0x010100EC2E28183D1F2745BAB63F4F6309120F</vt:lpwstr>
  </property>
  <property fmtid="{D5CDD505-2E9C-101B-9397-08002B2CF9AE}" pid="3" name="Order">
    <vt:r8>1500</vt:r8>
  </property>
</Properties>
</file>